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47FCE" w14:textId="77777777" w:rsidR="0098683B" w:rsidRDefault="00A5135C">
      <w:pPr>
        <w:spacing w:after="60"/>
        <w:jc w:val="center"/>
      </w:pPr>
      <w:r>
        <w:rPr>
          <w:b/>
          <w:bCs/>
          <w:sz w:val="24"/>
          <w:szCs w:val="24"/>
        </w:rPr>
        <w:t>PR FSE+ TOSCANA 2021-2027</w:t>
      </w:r>
    </w:p>
    <w:p w14:paraId="4C97ECC2" w14:textId="77777777" w:rsidR="0098683B" w:rsidRDefault="00A5135C">
      <w:pPr>
        <w:spacing w:after="200"/>
        <w:jc w:val="center"/>
      </w:pPr>
      <w:r>
        <w:rPr>
          <w:b/>
          <w:bCs/>
        </w:rPr>
        <w:t>Priorità 1 - Occupazione | Attività PAD 1.a.5</w:t>
      </w:r>
    </w:p>
    <w:p w14:paraId="7B62B008" w14:textId="77777777" w:rsidR="0098683B" w:rsidRDefault="00A5135C">
      <w:pPr>
        <w:spacing w:after="80"/>
        <w:jc w:val="center"/>
      </w:pPr>
      <w:r>
        <w:rPr>
          <w:b/>
          <w:bCs/>
          <w:sz w:val="30"/>
          <w:szCs w:val="30"/>
        </w:rPr>
        <w:t>AVVISO PUBBLICO DI SELEZIONE</w:t>
      </w:r>
    </w:p>
    <w:p w14:paraId="14080FC8" w14:textId="77777777" w:rsidR="0098683B" w:rsidRDefault="00A5135C">
      <w:pPr>
        <w:spacing w:after="60"/>
        <w:jc w:val="center"/>
      </w:pPr>
      <w:r>
        <w:rPr>
          <w:b/>
          <w:bCs/>
          <w:sz w:val="24"/>
          <w:szCs w:val="24"/>
        </w:rPr>
        <w:t>per l'ammissione al progetto MOSARC - Mostrare l'arte al Centro: percorsi professionalizzanti nei centri per le arti contemporanee</w:t>
      </w:r>
    </w:p>
    <w:p w14:paraId="14521C4A" w14:textId="77777777" w:rsidR="0098683B" w:rsidRDefault="00A5135C">
      <w:pPr>
        <w:spacing w:after="240"/>
        <w:jc w:val="center"/>
      </w:pPr>
      <w:r>
        <w:rPr>
          <w:b/>
          <w:bCs/>
        </w:rPr>
        <w:t>Codice progetto S.I. FSE: 324521 - CUP D31D26000030005</w:t>
      </w:r>
    </w:p>
    <w:p w14:paraId="2D13F1F0" w14:textId="77777777" w:rsidR="0098683B" w:rsidRDefault="0098683B">
      <w:pPr>
        <w:keepNext/>
        <w:pBdr>
          <w:top w:val="nil"/>
          <w:left w:val="nil"/>
          <w:bottom w:val="nil"/>
          <w:right w:val="nil"/>
          <w:between w:val="nil"/>
        </w:pBdr>
        <w:spacing w:before="200" w:after="80" w:line="276" w:lineRule="auto"/>
        <w:rPr>
          <w:b/>
          <w:bCs/>
          <w:color w:val="1F4E79"/>
          <w:sz w:val="22"/>
          <w:szCs w:val="22"/>
        </w:rPr>
      </w:pPr>
    </w:p>
    <w:p w14:paraId="713560B9" w14:textId="77777777" w:rsidR="0098683B" w:rsidRDefault="00A5135C">
      <w:pPr>
        <w:keepNext/>
        <w:pBdr>
          <w:top w:val="nil"/>
          <w:left w:val="nil"/>
          <w:bottom w:val="nil"/>
          <w:right w:val="nil"/>
          <w:between w:val="nil"/>
        </w:pBdr>
        <w:spacing w:before="200" w:after="80" w:line="276" w:lineRule="auto"/>
        <w:rPr>
          <w:b/>
          <w:bCs/>
          <w:color w:val="1F4E79"/>
          <w:sz w:val="22"/>
          <w:szCs w:val="22"/>
        </w:rPr>
      </w:pPr>
      <w:r>
        <w:rPr>
          <w:b/>
          <w:bCs/>
          <w:color w:val="1F4E79"/>
          <w:sz w:val="22"/>
          <w:szCs w:val="22"/>
        </w:rPr>
        <w:t>Premesse</w:t>
      </w:r>
    </w:p>
    <w:p w14:paraId="27CC7F90" w14:textId="77777777" w:rsidR="0098683B" w:rsidRDefault="00A5135C">
      <w:r>
        <w:t>La Fondazione per le Arti Contemporanee in Toscana, in qualità di beneficiario e capofila, in partenariato con il Comune di San Giovanni Valdarno,</w:t>
      </w:r>
    </w:p>
    <w:p w14:paraId="6B466F95" w14:textId="77777777" w:rsidR="0098683B" w:rsidRDefault="00A5135C">
      <w:pPr>
        <w:jc w:val="center"/>
      </w:pPr>
      <w:r>
        <w:rPr>
          <w:b/>
          <w:bCs/>
        </w:rPr>
        <w:t>premesso che:</w:t>
      </w:r>
    </w:p>
    <w:p w14:paraId="083390C8" w14:textId="77777777" w:rsidR="0098683B" w:rsidRDefault="00A5135C">
      <w:pPr>
        <w:numPr>
          <w:ilvl w:val="0"/>
          <w:numId w:val="2"/>
        </w:numPr>
        <w:pBdr>
          <w:top w:val="nil"/>
          <w:left w:val="nil"/>
          <w:bottom w:val="nil"/>
          <w:right w:val="nil"/>
          <w:between w:val="nil"/>
        </w:pBdr>
        <w:spacing w:after="0" w:line="252" w:lineRule="auto"/>
        <w:rPr>
          <w:color w:val="000000"/>
        </w:rPr>
      </w:pPr>
      <w:r>
        <w:rPr>
          <w:color w:val="000000"/>
        </w:rPr>
        <w:t>con D.D. n. 20024 del 17 settembre 2025 la Regione Toscana ha approvato l'Avviso pubblico 'Sostegno alle transizioni verso un'occupazione stabile e di qualità nei beni culturali e nelle arti contemporanee - Formazione professionalizzante nelle arti visive contemporanee', a valere sul PR FSE+ Toscana 2021-2027, Attività PAD 1.a.5;</w:t>
      </w:r>
    </w:p>
    <w:p w14:paraId="3D4600A1" w14:textId="01DD3B33" w:rsidR="0098683B" w:rsidRDefault="00A5135C">
      <w:pPr>
        <w:numPr>
          <w:ilvl w:val="0"/>
          <w:numId w:val="2"/>
        </w:numPr>
        <w:pBdr>
          <w:top w:val="nil"/>
          <w:left w:val="nil"/>
          <w:bottom w:val="nil"/>
          <w:right w:val="nil"/>
          <w:between w:val="nil"/>
        </w:pBdr>
        <w:spacing w:after="0" w:line="252" w:lineRule="auto"/>
        <w:rPr>
          <w:color w:val="000000"/>
        </w:rPr>
      </w:pPr>
      <w:r>
        <w:rPr>
          <w:color w:val="000000"/>
        </w:rPr>
        <w:t>con D.D. n. 1195 del 21 gennaio 2026 è stata approvata la graduatoria dei progetti ammessi nella quale il progetto MOSARC è risultato ammesso a finanziamento;</w:t>
      </w:r>
    </w:p>
    <w:p w14:paraId="4192EE44" w14:textId="77777777" w:rsidR="0098683B" w:rsidRDefault="00A5135C">
      <w:pPr>
        <w:numPr>
          <w:ilvl w:val="0"/>
          <w:numId w:val="2"/>
        </w:numPr>
        <w:pBdr>
          <w:top w:val="nil"/>
          <w:left w:val="nil"/>
          <w:bottom w:val="nil"/>
          <w:right w:val="nil"/>
          <w:between w:val="nil"/>
        </w:pBdr>
        <w:spacing w:after="0" w:line="252" w:lineRule="auto"/>
        <w:rPr>
          <w:color w:val="000000"/>
        </w:rPr>
      </w:pPr>
      <w:r>
        <w:rPr>
          <w:color w:val="000000"/>
        </w:rPr>
        <w:t>con D.D. n. 5516 del 12 marzo 2026 è stato assunto l'impegno finanziario in favore del progetto MOSARC</w:t>
      </w:r>
      <w:r>
        <w:t>;</w:t>
      </w:r>
    </w:p>
    <w:p w14:paraId="3CCB6F02" w14:textId="77777777" w:rsidR="0098683B" w:rsidRDefault="00A5135C">
      <w:pPr>
        <w:numPr>
          <w:ilvl w:val="0"/>
          <w:numId w:val="2"/>
        </w:numPr>
        <w:pBdr>
          <w:top w:val="nil"/>
          <w:left w:val="nil"/>
          <w:bottom w:val="nil"/>
          <w:right w:val="nil"/>
          <w:between w:val="nil"/>
        </w:pBdr>
        <w:spacing w:after="0" w:line="252" w:lineRule="auto"/>
        <w:rPr>
          <w:color w:val="000000"/>
        </w:rPr>
      </w:pPr>
      <w:r>
        <w:rPr>
          <w:color w:val="000000"/>
        </w:rPr>
        <w:t xml:space="preserve">la </w:t>
      </w:r>
      <w:r>
        <w:t>C</w:t>
      </w:r>
      <w:r>
        <w:rPr>
          <w:color w:val="000000"/>
        </w:rPr>
        <w:t>onvenzione stipulata con Regione Toscana disciplina l'attuazione del progetto, identificato dal codice S.I. FSE 324521 e dal CUP D31D26000030005;</w:t>
      </w:r>
    </w:p>
    <w:p w14:paraId="636E846E" w14:textId="77777777" w:rsidR="0098683B" w:rsidRDefault="00A5135C">
      <w:pPr>
        <w:numPr>
          <w:ilvl w:val="0"/>
          <w:numId w:val="2"/>
        </w:numPr>
        <w:pBdr>
          <w:top w:val="nil"/>
          <w:left w:val="nil"/>
          <w:bottom w:val="nil"/>
          <w:right w:val="nil"/>
          <w:between w:val="nil"/>
        </w:pBdr>
        <w:spacing w:after="0" w:line="252" w:lineRule="auto"/>
        <w:rPr>
          <w:color w:val="000000"/>
        </w:rPr>
      </w:pPr>
      <w:r>
        <w:rPr>
          <w:color w:val="000000"/>
        </w:rPr>
        <w:t xml:space="preserve">il progetto è finanziato con risorse del PR FSE+ Toscana 2021-2027 e rientra nell'ambito di </w:t>
      </w:r>
      <w:proofErr w:type="spellStart"/>
      <w:r>
        <w:rPr>
          <w:color w:val="000000"/>
        </w:rPr>
        <w:t>Giovanisì</w:t>
      </w:r>
      <w:proofErr w:type="spellEnd"/>
      <w:r>
        <w:rPr>
          <w:color w:val="000000"/>
        </w:rPr>
        <w:t>, il progetto della Regione Toscana per l'autonomia dei giovani;</w:t>
      </w:r>
    </w:p>
    <w:p w14:paraId="21DB4E99" w14:textId="77777777" w:rsidR="0098683B" w:rsidRDefault="00A5135C">
      <w:pPr>
        <w:numPr>
          <w:ilvl w:val="0"/>
          <w:numId w:val="2"/>
        </w:numPr>
        <w:pBdr>
          <w:top w:val="nil"/>
          <w:left w:val="nil"/>
          <w:bottom w:val="nil"/>
          <w:right w:val="nil"/>
          <w:between w:val="nil"/>
        </w:pBdr>
        <w:spacing w:after="40" w:line="252" w:lineRule="auto"/>
        <w:rPr>
          <w:color w:val="000000"/>
        </w:rPr>
      </w:pPr>
      <w:r>
        <w:rPr>
          <w:color w:val="000000"/>
        </w:rPr>
        <w:t xml:space="preserve">l'Avviso regionale impone la selezione pubblica dei destinatari mediante procedura trasparente, aperta per almeno trenta giorni, con criteri predeterminati e </w:t>
      </w:r>
      <w:r>
        <w:t>co</w:t>
      </w:r>
      <w:r>
        <w:rPr>
          <w:color w:val="000000"/>
        </w:rPr>
        <w:t>mmissione appositamente nominata;</w:t>
      </w:r>
    </w:p>
    <w:p w14:paraId="756306DD" w14:textId="77777777" w:rsidR="0098683B" w:rsidRDefault="00A5135C">
      <w:pPr>
        <w:numPr>
          <w:ilvl w:val="0"/>
          <w:numId w:val="2"/>
        </w:numPr>
        <w:pBdr>
          <w:top w:val="nil"/>
          <w:left w:val="nil"/>
          <w:bottom w:val="nil"/>
          <w:right w:val="nil"/>
          <w:between w:val="nil"/>
        </w:pBdr>
        <w:spacing w:after="40" w:line="252" w:lineRule="auto"/>
      </w:pPr>
      <w:r>
        <w:t xml:space="preserve">“L’avviso è finanziato con le risorse del PR FSE + Toscana 2021/27 e rientra nell'ambito di </w:t>
      </w:r>
      <w:proofErr w:type="spellStart"/>
      <w:r>
        <w:t>Giovanisì</w:t>
      </w:r>
      <w:proofErr w:type="spellEnd"/>
      <w:r>
        <w:t xml:space="preserve"> (www.giovanisi.it), il progetto della Regione Toscana per l'autonomia dei giovani”.</w:t>
      </w:r>
    </w:p>
    <w:p w14:paraId="730B50D5" w14:textId="77777777" w:rsidR="0098683B" w:rsidRDefault="0098683B">
      <w:pPr>
        <w:jc w:val="center"/>
        <w:rPr>
          <w:b/>
          <w:bCs/>
        </w:rPr>
      </w:pPr>
    </w:p>
    <w:p w14:paraId="1428E1A9" w14:textId="77777777" w:rsidR="0098683B" w:rsidRDefault="00A5135C">
      <w:pPr>
        <w:jc w:val="center"/>
        <w:rPr>
          <w:b/>
          <w:bCs/>
        </w:rPr>
      </w:pPr>
      <w:r>
        <w:rPr>
          <w:b/>
          <w:bCs/>
        </w:rPr>
        <w:t>Tutto ciò premesso la Fondazione indice il presente Avviso pubblico di selezione.</w:t>
      </w:r>
    </w:p>
    <w:p w14:paraId="7F65C19E" w14:textId="77777777" w:rsidR="0098683B" w:rsidRDefault="0098683B">
      <w:pPr>
        <w:jc w:val="center"/>
        <w:rPr>
          <w:b/>
          <w:bCs/>
        </w:rPr>
      </w:pPr>
    </w:p>
    <w:p w14:paraId="7DC1D78F" w14:textId="77777777" w:rsidR="0098683B" w:rsidRDefault="00A5135C">
      <w:pPr>
        <w:keepNext/>
        <w:pBdr>
          <w:top w:val="nil"/>
          <w:left w:val="nil"/>
          <w:bottom w:val="nil"/>
          <w:right w:val="nil"/>
          <w:between w:val="nil"/>
        </w:pBdr>
        <w:spacing w:before="200" w:after="80" w:line="276" w:lineRule="auto"/>
        <w:rPr>
          <w:b/>
          <w:bCs/>
          <w:color w:val="1F4E79"/>
          <w:sz w:val="22"/>
          <w:szCs w:val="22"/>
        </w:rPr>
      </w:pPr>
      <w:r>
        <w:rPr>
          <w:b/>
          <w:bCs/>
          <w:color w:val="1F4E79"/>
          <w:sz w:val="22"/>
          <w:szCs w:val="22"/>
        </w:rPr>
        <w:t>Art. 1 - Oggetto e posti disponibili</w:t>
      </w:r>
    </w:p>
    <w:p w14:paraId="1077913F" w14:textId="77777777" w:rsidR="0098683B" w:rsidRDefault="00A5135C">
      <w:r>
        <w:t>II presente Avviso disciplina la selezione di n. 2 partecipanti da ammettere al progetto MOSARC. I candidati utilmente collocati nelle rispettive graduatorie saranno ammessi alla formazione teorica non formale comune e, subordinatamente al rispetto degli obblighi di frequenza e alla permanenza dei requisiti previsti, al successivo tirocinio non curriculare corrispondente al profilo prescelto.</w:t>
      </w:r>
    </w:p>
    <w:tbl>
      <w:tblPr>
        <w:tblStyle w:val="a"/>
        <w:tblW w:w="97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
        <w:gridCol w:w="3570"/>
        <w:gridCol w:w="1215"/>
        <w:gridCol w:w="3645"/>
      </w:tblGrid>
      <w:tr w:rsidR="0098683B" w14:paraId="1605A361" w14:textId="77777777">
        <w:trPr>
          <w:cantSplit/>
          <w:trHeight w:val="526"/>
          <w:tblHeader/>
          <w:jc w:val="center"/>
        </w:trPr>
        <w:tc>
          <w:tcPr>
            <w:tcW w:w="1290" w:type="dxa"/>
            <w:shd w:val="clear" w:color="auto" w:fill="D9EAF7"/>
            <w:tcMar>
              <w:top w:w="80" w:type="dxa"/>
              <w:left w:w="90" w:type="dxa"/>
              <w:bottom w:w="80" w:type="dxa"/>
              <w:right w:w="90" w:type="dxa"/>
            </w:tcMar>
            <w:vAlign w:val="center"/>
          </w:tcPr>
          <w:p w14:paraId="560BE0F2" w14:textId="77777777" w:rsidR="0098683B" w:rsidRDefault="00A5135C">
            <w:pPr>
              <w:jc w:val="center"/>
            </w:pPr>
            <w:r>
              <w:rPr>
                <w:b/>
                <w:bCs/>
                <w:sz w:val="19"/>
                <w:szCs w:val="19"/>
              </w:rPr>
              <w:t>Profilo</w:t>
            </w:r>
          </w:p>
        </w:tc>
        <w:tc>
          <w:tcPr>
            <w:tcW w:w="3570" w:type="dxa"/>
            <w:shd w:val="clear" w:color="auto" w:fill="D9EAF7"/>
            <w:tcMar>
              <w:top w:w="80" w:type="dxa"/>
              <w:left w:w="90" w:type="dxa"/>
              <w:bottom w:w="80" w:type="dxa"/>
              <w:right w:w="90" w:type="dxa"/>
            </w:tcMar>
            <w:vAlign w:val="center"/>
          </w:tcPr>
          <w:p w14:paraId="20C1938F" w14:textId="77777777" w:rsidR="0098683B" w:rsidRDefault="00A5135C">
            <w:pPr>
              <w:jc w:val="center"/>
            </w:pPr>
            <w:r>
              <w:rPr>
                <w:b/>
                <w:bCs/>
                <w:sz w:val="19"/>
                <w:szCs w:val="19"/>
              </w:rPr>
              <w:t>Ambito professionalizzante</w:t>
            </w:r>
          </w:p>
        </w:tc>
        <w:tc>
          <w:tcPr>
            <w:tcW w:w="1215" w:type="dxa"/>
            <w:shd w:val="clear" w:color="auto" w:fill="D9EAF7"/>
            <w:tcMar>
              <w:top w:w="80" w:type="dxa"/>
              <w:left w:w="90" w:type="dxa"/>
              <w:bottom w:w="80" w:type="dxa"/>
              <w:right w:w="90" w:type="dxa"/>
            </w:tcMar>
            <w:vAlign w:val="center"/>
          </w:tcPr>
          <w:p w14:paraId="3D46A127" w14:textId="77777777" w:rsidR="0098683B" w:rsidRDefault="00A5135C">
            <w:pPr>
              <w:jc w:val="center"/>
            </w:pPr>
            <w:r>
              <w:rPr>
                <w:b/>
                <w:bCs/>
                <w:sz w:val="19"/>
                <w:szCs w:val="19"/>
              </w:rPr>
              <w:t>Posti</w:t>
            </w:r>
          </w:p>
        </w:tc>
        <w:tc>
          <w:tcPr>
            <w:tcW w:w="3645" w:type="dxa"/>
            <w:shd w:val="clear" w:color="auto" w:fill="D9EAF7"/>
            <w:tcMar>
              <w:top w:w="80" w:type="dxa"/>
              <w:left w:w="90" w:type="dxa"/>
              <w:bottom w:w="80" w:type="dxa"/>
              <w:right w:w="90" w:type="dxa"/>
            </w:tcMar>
            <w:vAlign w:val="center"/>
          </w:tcPr>
          <w:p w14:paraId="59A12497" w14:textId="77777777" w:rsidR="0098683B" w:rsidRDefault="00A5135C">
            <w:pPr>
              <w:jc w:val="center"/>
            </w:pPr>
            <w:r>
              <w:rPr>
                <w:b/>
                <w:bCs/>
                <w:sz w:val="19"/>
                <w:szCs w:val="19"/>
              </w:rPr>
              <w:t>Soggetto e sede ospitante</w:t>
            </w:r>
          </w:p>
        </w:tc>
      </w:tr>
      <w:tr w:rsidR="0098683B" w14:paraId="06741277" w14:textId="77777777">
        <w:trPr>
          <w:cantSplit/>
          <w:jc w:val="center"/>
        </w:trPr>
        <w:tc>
          <w:tcPr>
            <w:tcW w:w="1290" w:type="dxa"/>
            <w:tcMar>
              <w:top w:w="80" w:type="dxa"/>
              <w:left w:w="90" w:type="dxa"/>
              <w:bottom w:w="80" w:type="dxa"/>
              <w:right w:w="90" w:type="dxa"/>
            </w:tcMar>
            <w:vAlign w:val="center"/>
          </w:tcPr>
          <w:p w14:paraId="715970A4" w14:textId="77777777" w:rsidR="0098683B" w:rsidRDefault="00A5135C">
            <w:r>
              <w:rPr>
                <w:b/>
                <w:bCs/>
                <w:sz w:val="18"/>
                <w:szCs w:val="18"/>
              </w:rPr>
              <w:t>Profilo A</w:t>
            </w:r>
          </w:p>
        </w:tc>
        <w:tc>
          <w:tcPr>
            <w:tcW w:w="3570" w:type="dxa"/>
            <w:tcMar>
              <w:top w:w="80" w:type="dxa"/>
              <w:left w:w="90" w:type="dxa"/>
              <w:bottom w:w="80" w:type="dxa"/>
              <w:right w:w="90" w:type="dxa"/>
            </w:tcMar>
            <w:vAlign w:val="center"/>
          </w:tcPr>
          <w:p w14:paraId="0F432A75" w14:textId="77777777" w:rsidR="0098683B" w:rsidRDefault="00A5135C">
            <w:r>
              <w:rPr>
                <w:sz w:val="18"/>
                <w:szCs w:val="18"/>
              </w:rPr>
              <w:t>Gestione tecnico-conservativa e attività di registrar</w:t>
            </w:r>
          </w:p>
        </w:tc>
        <w:tc>
          <w:tcPr>
            <w:tcW w:w="1215" w:type="dxa"/>
            <w:tcMar>
              <w:top w:w="80" w:type="dxa"/>
              <w:left w:w="90" w:type="dxa"/>
              <w:bottom w:w="80" w:type="dxa"/>
              <w:right w:w="90" w:type="dxa"/>
            </w:tcMar>
            <w:vAlign w:val="center"/>
          </w:tcPr>
          <w:p w14:paraId="1EC08D1E" w14:textId="77777777" w:rsidR="0098683B" w:rsidRDefault="00A5135C">
            <w:r>
              <w:rPr>
                <w:sz w:val="18"/>
                <w:szCs w:val="18"/>
              </w:rPr>
              <w:t>n. 1 posto</w:t>
            </w:r>
          </w:p>
        </w:tc>
        <w:tc>
          <w:tcPr>
            <w:tcW w:w="3645" w:type="dxa"/>
            <w:tcMar>
              <w:top w:w="80" w:type="dxa"/>
              <w:left w:w="90" w:type="dxa"/>
              <w:bottom w:w="80" w:type="dxa"/>
              <w:right w:w="90" w:type="dxa"/>
            </w:tcMar>
            <w:vAlign w:val="center"/>
          </w:tcPr>
          <w:p w14:paraId="5BF27DBB" w14:textId="77777777" w:rsidR="0098683B" w:rsidRDefault="00A5135C">
            <w:pPr>
              <w:rPr>
                <w:sz w:val="18"/>
                <w:szCs w:val="18"/>
              </w:rPr>
            </w:pPr>
            <w:r>
              <w:rPr>
                <w:sz w:val="18"/>
                <w:szCs w:val="18"/>
              </w:rPr>
              <w:t>Fondazione per le Arti Contemporanee in Toscana - Centro per l'Arte Contemporanea Luigi Pecci, Via della Repubblica 277, Prato (PO)</w:t>
            </w:r>
          </w:p>
          <w:p w14:paraId="00CE53DE" w14:textId="77777777" w:rsidR="0084760A" w:rsidRPr="0084760A" w:rsidRDefault="0084760A" w:rsidP="0084760A"/>
        </w:tc>
      </w:tr>
      <w:tr w:rsidR="0098683B" w14:paraId="575638B3" w14:textId="77777777">
        <w:trPr>
          <w:cantSplit/>
          <w:jc w:val="center"/>
        </w:trPr>
        <w:tc>
          <w:tcPr>
            <w:tcW w:w="1290" w:type="dxa"/>
            <w:tcMar>
              <w:top w:w="80" w:type="dxa"/>
              <w:left w:w="90" w:type="dxa"/>
              <w:bottom w:w="80" w:type="dxa"/>
              <w:right w:w="90" w:type="dxa"/>
            </w:tcMar>
            <w:vAlign w:val="center"/>
          </w:tcPr>
          <w:p w14:paraId="2DF51628" w14:textId="77777777" w:rsidR="0098683B" w:rsidRDefault="00A5135C">
            <w:r>
              <w:rPr>
                <w:b/>
                <w:bCs/>
                <w:sz w:val="18"/>
                <w:szCs w:val="18"/>
              </w:rPr>
              <w:lastRenderedPageBreak/>
              <w:t>Profilo B</w:t>
            </w:r>
          </w:p>
        </w:tc>
        <w:tc>
          <w:tcPr>
            <w:tcW w:w="3570" w:type="dxa"/>
            <w:tcMar>
              <w:top w:w="80" w:type="dxa"/>
              <w:left w:w="90" w:type="dxa"/>
              <w:bottom w:w="80" w:type="dxa"/>
              <w:right w:w="90" w:type="dxa"/>
            </w:tcMar>
            <w:vAlign w:val="center"/>
          </w:tcPr>
          <w:p w14:paraId="2E5FC0FA" w14:textId="77777777" w:rsidR="0098683B" w:rsidRDefault="00A5135C">
            <w:proofErr w:type="spellStart"/>
            <w:r>
              <w:rPr>
                <w:sz w:val="18"/>
                <w:szCs w:val="18"/>
              </w:rPr>
              <w:t>Exhibition</w:t>
            </w:r>
            <w:proofErr w:type="spellEnd"/>
            <w:r>
              <w:rPr>
                <w:sz w:val="18"/>
                <w:szCs w:val="18"/>
              </w:rPr>
              <w:t xml:space="preserve"> management e produzione espositiva</w:t>
            </w:r>
          </w:p>
        </w:tc>
        <w:tc>
          <w:tcPr>
            <w:tcW w:w="1215" w:type="dxa"/>
            <w:tcMar>
              <w:top w:w="80" w:type="dxa"/>
              <w:left w:w="90" w:type="dxa"/>
              <w:bottom w:w="80" w:type="dxa"/>
              <w:right w:w="90" w:type="dxa"/>
            </w:tcMar>
            <w:vAlign w:val="center"/>
          </w:tcPr>
          <w:p w14:paraId="2A7AF31A" w14:textId="77777777" w:rsidR="0098683B" w:rsidRDefault="00A5135C">
            <w:r>
              <w:rPr>
                <w:sz w:val="18"/>
                <w:szCs w:val="18"/>
              </w:rPr>
              <w:t>n. 1 posto</w:t>
            </w:r>
          </w:p>
        </w:tc>
        <w:tc>
          <w:tcPr>
            <w:tcW w:w="3645" w:type="dxa"/>
            <w:tcMar>
              <w:top w:w="80" w:type="dxa"/>
              <w:left w:w="90" w:type="dxa"/>
              <w:bottom w:w="80" w:type="dxa"/>
              <w:right w:w="90" w:type="dxa"/>
            </w:tcMar>
            <w:vAlign w:val="center"/>
          </w:tcPr>
          <w:p w14:paraId="49CCF816" w14:textId="77777777" w:rsidR="0098683B" w:rsidRDefault="00A5135C" w:rsidP="00B4133E">
            <w:r>
              <w:rPr>
                <w:sz w:val="18"/>
                <w:szCs w:val="18"/>
              </w:rPr>
              <w:t>Comune di San Giovanni Valdarno - Casa Masacci</w:t>
            </w:r>
            <w:r w:rsidR="00B4133E">
              <w:rPr>
                <w:sz w:val="18"/>
                <w:szCs w:val="18"/>
              </w:rPr>
              <w:t>o Centro per l’arte contemporanea</w:t>
            </w:r>
            <w:r>
              <w:rPr>
                <w:sz w:val="18"/>
                <w:szCs w:val="18"/>
              </w:rPr>
              <w:t>, Palazzo Salviati, Via Alberti 31, San Giovanni Valdarno (AR)</w:t>
            </w:r>
          </w:p>
        </w:tc>
      </w:tr>
    </w:tbl>
    <w:p w14:paraId="21C9FEF3" w14:textId="77777777" w:rsidR="0098683B" w:rsidRDefault="0098683B">
      <w:pPr>
        <w:spacing w:after="60"/>
      </w:pPr>
    </w:p>
    <w:p w14:paraId="5D467489" w14:textId="77777777" w:rsidR="0098683B" w:rsidRDefault="0098683B">
      <w:pPr>
        <w:spacing w:after="60"/>
      </w:pPr>
    </w:p>
    <w:p w14:paraId="72F197D0" w14:textId="77777777" w:rsidR="0098683B" w:rsidRDefault="00A5135C">
      <w:pPr>
        <w:spacing w:after="60"/>
      </w:pPr>
      <w:r>
        <w:t>Ciascun posto è riferito allo specifico profilo professionalizzante e al relativo soggetto ospitante.</w:t>
      </w:r>
    </w:p>
    <w:p w14:paraId="395A03EB" w14:textId="77777777" w:rsidR="0098683B" w:rsidRDefault="00A5135C">
      <w:pPr>
        <w:spacing w:after="60"/>
      </w:pPr>
      <w:r>
        <w:t>Ciascun candidato può presentare domanda per uno solo dei due profili indicati nel presente Avviso. Il profilo prescelto deve essere indicato in modo univoco nella domanda di partecipazione e non può essere modificato dopo la scadenza del termine per la presentazione delle candidature.</w:t>
      </w:r>
    </w:p>
    <w:p w14:paraId="4D5523DD" w14:textId="77777777" w:rsidR="0098683B" w:rsidRDefault="00A5135C">
      <w:pPr>
        <w:spacing w:after="60"/>
      </w:pPr>
      <w:r>
        <w:t>La partecipazione alla procedura di selezione, alla formazione teorica non formale e al tirocinio non comporta la costituzione di un rapporto di lavoro con alcuno dei soggetti coinvolti nel progetto, né attribuisce diritti o aspettative all’assunzione.</w:t>
      </w:r>
    </w:p>
    <w:p w14:paraId="564DB8CA" w14:textId="77777777" w:rsidR="0098683B" w:rsidRDefault="0098683B">
      <w:pPr>
        <w:keepNext/>
        <w:pBdr>
          <w:top w:val="nil"/>
          <w:left w:val="nil"/>
          <w:bottom w:val="nil"/>
          <w:right w:val="nil"/>
          <w:between w:val="nil"/>
        </w:pBdr>
        <w:spacing w:before="200" w:after="80" w:line="276" w:lineRule="auto"/>
      </w:pPr>
    </w:p>
    <w:p w14:paraId="7EB6FF9C" w14:textId="77777777" w:rsidR="0098683B" w:rsidRDefault="00A5135C">
      <w:pPr>
        <w:keepNext/>
        <w:pBdr>
          <w:top w:val="nil"/>
          <w:left w:val="nil"/>
          <w:bottom w:val="nil"/>
          <w:right w:val="nil"/>
          <w:between w:val="nil"/>
        </w:pBdr>
        <w:spacing w:before="200" w:after="80" w:line="276" w:lineRule="auto"/>
        <w:rPr>
          <w:b/>
          <w:bCs/>
          <w:color w:val="1F4E79"/>
          <w:sz w:val="22"/>
          <w:szCs w:val="22"/>
        </w:rPr>
      </w:pPr>
      <w:r>
        <w:rPr>
          <w:b/>
          <w:bCs/>
          <w:color w:val="1F4E79"/>
          <w:sz w:val="22"/>
          <w:szCs w:val="22"/>
        </w:rPr>
        <w:t>Art. 2 - Soggetti coinvolti</w:t>
      </w:r>
    </w:p>
    <w:p w14:paraId="4D7908E5" w14:textId="77777777" w:rsidR="0098683B" w:rsidRDefault="00A5135C">
      <w:pPr>
        <w:pBdr>
          <w:top w:val="nil"/>
          <w:left w:val="nil"/>
          <w:bottom w:val="nil"/>
          <w:right w:val="nil"/>
          <w:between w:val="nil"/>
        </w:pBdr>
        <w:spacing w:after="60"/>
        <w:rPr>
          <w:b/>
          <w:bCs/>
          <w:color w:val="1F4E79"/>
          <w:sz w:val="22"/>
          <w:szCs w:val="22"/>
        </w:rPr>
      </w:pPr>
      <w:r>
        <w:t>Ai fini della realizzazione del progetto sono coinvolti i seguenti soggetti:</w:t>
      </w:r>
    </w:p>
    <w:p w14:paraId="37571188" w14:textId="77777777" w:rsidR="0098683B" w:rsidRDefault="00A5135C">
      <w:pPr>
        <w:keepNext/>
        <w:numPr>
          <w:ilvl w:val="0"/>
          <w:numId w:val="5"/>
        </w:numPr>
        <w:spacing w:before="240" w:after="0" w:line="276" w:lineRule="auto"/>
        <w:rPr>
          <w:b/>
          <w:bCs/>
          <w:color w:val="1F4E79"/>
          <w:sz w:val="22"/>
          <w:szCs w:val="22"/>
        </w:rPr>
      </w:pPr>
      <w:r>
        <w:rPr>
          <w:b/>
          <w:bCs/>
        </w:rPr>
        <w:t xml:space="preserve">Soggetto beneficiario e capofila dell’ATS: </w:t>
      </w:r>
      <w:r>
        <w:t>Fondazione per le Arti Contemporanee in Toscana, C.F. 92098360487;</w:t>
      </w:r>
    </w:p>
    <w:p w14:paraId="22486E2B" w14:textId="77777777" w:rsidR="0098683B" w:rsidRDefault="00A5135C">
      <w:pPr>
        <w:keepNext/>
        <w:numPr>
          <w:ilvl w:val="0"/>
          <w:numId w:val="5"/>
        </w:numPr>
        <w:spacing w:after="0" w:line="276" w:lineRule="auto"/>
        <w:rPr>
          <w:b/>
          <w:bCs/>
          <w:color w:val="1F4E79"/>
          <w:sz w:val="22"/>
          <w:szCs w:val="22"/>
        </w:rPr>
      </w:pPr>
      <w:r>
        <w:rPr>
          <w:b/>
          <w:bCs/>
        </w:rPr>
        <w:t>Partner dell’ATS:</w:t>
      </w:r>
      <w:r>
        <w:t xml:space="preserve"> Comune di San Giovanni Valdarno, C.F. 00160360517;</w:t>
      </w:r>
    </w:p>
    <w:p w14:paraId="4FB72057" w14:textId="77777777" w:rsidR="0098683B" w:rsidRDefault="00A5135C">
      <w:pPr>
        <w:keepNext/>
        <w:numPr>
          <w:ilvl w:val="0"/>
          <w:numId w:val="5"/>
        </w:numPr>
        <w:spacing w:after="0" w:line="276" w:lineRule="auto"/>
        <w:rPr>
          <w:b/>
          <w:bCs/>
          <w:color w:val="1F4E79"/>
          <w:sz w:val="22"/>
          <w:szCs w:val="22"/>
        </w:rPr>
      </w:pPr>
      <w:r>
        <w:rPr>
          <w:b/>
          <w:bCs/>
        </w:rPr>
        <w:t>Soggetto promotore dei tirocini</w:t>
      </w:r>
      <w:r>
        <w:t>: Fondazione Consulenti per il Lavoro;</w:t>
      </w:r>
    </w:p>
    <w:p w14:paraId="3F6096B4" w14:textId="77777777" w:rsidR="0098683B" w:rsidRDefault="00A5135C">
      <w:pPr>
        <w:keepNext/>
        <w:numPr>
          <w:ilvl w:val="0"/>
          <w:numId w:val="5"/>
        </w:numPr>
        <w:spacing w:after="0" w:line="276" w:lineRule="auto"/>
        <w:rPr>
          <w:b/>
          <w:bCs/>
          <w:color w:val="1F4E79"/>
          <w:sz w:val="22"/>
          <w:szCs w:val="22"/>
        </w:rPr>
      </w:pPr>
      <w:r>
        <w:rPr>
          <w:b/>
          <w:bCs/>
        </w:rPr>
        <w:t>Soggetto ospitante del Profilo A:</w:t>
      </w:r>
      <w:r>
        <w:t xml:space="preserve"> Fondazione per le Arti Contemporanee in Toscana, presso il Centro per l’Arte Contemporanea Luigi Pecci;</w:t>
      </w:r>
    </w:p>
    <w:p w14:paraId="77823CD9" w14:textId="77777777" w:rsidR="0098683B" w:rsidRDefault="00A5135C">
      <w:pPr>
        <w:keepNext/>
        <w:numPr>
          <w:ilvl w:val="0"/>
          <w:numId w:val="5"/>
        </w:numPr>
        <w:spacing w:after="240" w:line="276" w:lineRule="auto"/>
        <w:rPr>
          <w:b/>
          <w:bCs/>
          <w:color w:val="1F4E79"/>
          <w:sz w:val="22"/>
          <w:szCs w:val="22"/>
        </w:rPr>
      </w:pPr>
      <w:r>
        <w:rPr>
          <w:b/>
          <w:bCs/>
        </w:rPr>
        <w:t>Soggetto ospitante del Profilo B</w:t>
      </w:r>
      <w:r>
        <w:t>: Comune di San Giovanni Valdarno, presso Casa Masaccio</w:t>
      </w:r>
      <w:r w:rsidR="00B4133E">
        <w:t xml:space="preserve"> Centro per l’arte contemporanea</w:t>
      </w:r>
      <w:r>
        <w:rPr>
          <w:b/>
          <w:bCs/>
          <w:color w:val="1F4E79"/>
          <w:sz w:val="22"/>
          <w:szCs w:val="22"/>
        </w:rPr>
        <w:t>.</w:t>
      </w:r>
    </w:p>
    <w:p w14:paraId="5A653948" w14:textId="77777777" w:rsidR="0098683B" w:rsidRDefault="00A5135C">
      <w:pPr>
        <w:keepNext/>
        <w:spacing w:before="240" w:after="240" w:line="276" w:lineRule="auto"/>
        <w:rPr>
          <w:b/>
          <w:bCs/>
          <w:color w:val="1F4E79"/>
          <w:sz w:val="22"/>
          <w:szCs w:val="22"/>
        </w:rPr>
      </w:pPr>
      <w:r>
        <w:t xml:space="preserve">I tirocini saranno attivati dal soggetto promotore mediante la stipula delle convenzioni con i rispettivi soggetti ospitanti e la predisposizione dei progetti formativi individuali, sottoscritti anche dai tirocinanti, nel rispetto della L.R. Toscana n. 32/2002, del </w:t>
      </w:r>
      <w:proofErr w:type="spellStart"/>
      <w:r>
        <w:t>d.p.g.r</w:t>
      </w:r>
      <w:proofErr w:type="spellEnd"/>
      <w:r>
        <w:t>. n. 47/R/2003 e successive modificazioni e integrazioni, dell’Avviso regionale, del progetto approvato e della Convenzione di finanziamento.</w:t>
      </w:r>
    </w:p>
    <w:p w14:paraId="78536116" w14:textId="77777777" w:rsidR="0098683B" w:rsidRDefault="0098683B">
      <w:pPr>
        <w:keepNext/>
        <w:pBdr>
          <w:top w:val="nil"/>
          <w:left w:val="nil"/>
          <w:bottom w:val="nil"/>
          <w:right w:val="nil"/>
          <w:between w:val="nil"/>
        </w:pBdr>
        <w:spacing w:before="200" w:after="80" w:line="276" w:lineRule="auto"/>
        <w:rPr>
          <w:b/>
          <w:bCs/>
          <w:color w:val="1F4E79"/>
          <w:sz w:val="22"/>
          <w:szCs w:val="22"/>
        </w:rPr>
      </w:pPr>
    </w:p>
    <w:p w14:paraId="31C07258" w14:textId="77777777" w:rsidR="0098683B" w:rsidRDefault="00A5135C">
      <w:pPr>
        <w:keepNext/>
        <w:pBdr>
          <w:top w:val="nil"/>
          <w:left w:val="nil"/>
          <w:bottom w:val="nil"/>
          <w:right w:val="nil"/>
          <w:between w:val="nil"/>
        </w:pBdr>
        <w:spacing w:before="200" w:after="80" w:line="276" w:lineRule="auto"/>
        <w:rPr>
          <w:b/>
          <w:bCs/>
          <w:color w:val="1F4E79"/>
          <w:sz w:val="22"/>
          <w:szCs w:val="22"/>
        </w:rPr>
      </w:pPr>
      <w:r>
        <w:rPr>
          <w:b/>
          <w:bCs/>
          <w:color w:val="1F4E79"/>
          <w:sz w:val="22"/>
          <w:szCs w:val="22"/>
        </w:rPr>
        <w:t>Art. 3 - Finalità e contenuti dei due profili</w:t>
      </w:r>
    </w:p>
    <w:p w14:paraId="3EEF5C6E" w14:textId="77777777" w:rsidR="0098683B" w:rsidRDefault="00A5135C">
      <w:r>
        <w:t>MOSARC integra formazione teorica, orientamento e apprendimento situato nei processi reali delle istituzioni dell'arte contemporanea. Il percorso mira a sviluppare competenze tecniche, organizzative, digitali e trasversali immediatamente spendibili nei musei, nei centri d'arte, nelle fondazioni, nelle gallerie e nelle organizzazioni culturali pubbliche e private.</w:t>
      </w:r>
    </w:p>
    <w:p w14:paraId="7FB9C638" w14:textId="77777777" w:rsidR="0098683B" w:rsidRDefault="00A5135C">
      <w:pPr>
        <w:keepNext/>
      </w:pPr>
      <w:r>
        <w:rPr>
          <w:b/>
          <w:bCs/>
        </w:rPr>
        <w:t>Profilo A - Gestione tecnico-conservativa e attività di registrar</w:t>
      </w:r>
    </w:p>
    <w:p w14:paraId="14F63F84" w14:textId="77777777" w:rsidR="0098683B" w:rsidRDefault="00A5135C">
      <w:pPr>
        <w:numPr>
          <w:ilvl w:val="0"/>
          <w:numId w:val="7"/>
        </w:numPr>
        <w:pBdr>
          <w:top w:val="nil"/>
          <w:left w:val="nil"/>
          <w:bottom w:val="nil"/>
          <w:right w:val="nil"/>
          <w:between w:val="nil"/>
        </w:pBdr>
        <w:spacing w:after="40" w:line="252" w:lineRule="auto"/>
        <w:rPr>
          <w:color w:val="000000"/>
        </w:rPr>
      </w:pPr>
      <w:r>
        <w:t xml:space="preserve">compilazione, aggiornamento e verifica di </w:t>
      </w:r>
      <w:proofErr w:type="spellStart"/>
      <w:r>
        <w:t>condition</w:t>
      </w:r>
      <w:proofErr w:type="spellEnd"/>
      <w:r>
        <w:t xml:space="preserve"> report, schede conservative, schede di prestito e documentazione assicurativa;</w:t>
      </w:r>
    </w:p>
    <w:p w14:paraId="45EF7774" w14:textId="77777777" w:rsidR="0098683B" w:rsidRDefault="00A5135C">
      <w:pPr>
        <w:numPr>
          <w:ilvl w:val="0"/>
          <w:numId w:val="7"/>
        </w:numPr>
        <w:pBdr>
          <w:top w:val="nil"/>
          <w:left w:val="nil"/>
          <w:bottom w:val="nil"/>
          <w:right w:val="nil"/>
          <w:between w:val="nil"/>
        </w:pBdr>
        <w:spacing w:after="40" w:line="252" w:lineRule="auto"/>
        <w:rPr>
          <w:color w:val="000000"/>
        </w:rPr>
      </w:pPr>
      <w:r>
        <w:t>supporto alla gestione dei prestiti in entrata e in uscita, dei trasporti, della movimentazione, dell’imballaggio e del disimballaggio delle opere;</w:t>
      </w:r>
    </w:p>
    <w:p w14:paraId="0EC68871" w14:textId="77777777" w:rsidR="0098683B" w:rsidRDefault="00A5135C">
      <w:pPr>
        <w:numPr>
          <w:ilvl w:val="0"/>
          <w:numId w:val="7"/>
        </w:numPr>
        <w:pBdr>
          <w:top w:val="nil"/>
          <w:left w:val="nil"/>
          <w:bottom w:val="nil"/>
          <w:right w:val="nil"/>
          <w:between w:val="nil"/>
        </w:pBdr>
        <w:spacing w:after="40" w:line="252" w:lineRule="auto"/>
        <w:rPr>
          <w:color w:val="000000"/>
        </w:rPr>
      </w:pPr>
      <w:r>
        <w:lastRenderedPageBreak/>
        <w:t>collaborazione alle attività di inventariazione e al monitoraggio dei depositi, delle condizioni ambientali e dello stato di conservazione delle opere;</w:t>
      </w:r>
    </w:p>
    <w:p w14:paraId="716D0EB8" w14:textId="77777777" w:rsidR="0098683B" w:rsidRDefault="00A5135C">
      <w:pPr>
        <w:numPr>
          <w:ilvl w:val="0"/>
          <w:numId w:val="7"/>
        </w:numPr>
        <w:pBdr>
          <w:top w:val="nil"/>
          <w:left w:val="nil"/>
          <w:bottom w:val="nil"/>
          <w:right w:val="nil"/>
          <w:between w:val="nil"/>
        </w:pBdr>
        <w:spacing w:after="40" w:line="252" w:lineRule="auto"/>
        <w:rPr>
          <w:color w:val="000000"/>
        </w:rPr>
      </w:pPr>
      <w:r>
        <w:t>utilizzo di database museali, archivi digitali e strumenti per la gestione e la documentazione tecnica delle collezioni;</w:t>
      </w:r>
    </w:p>
    <w:p w14:paraId="7FDAA778" w14:textId="77777777" w:rsidR="0098683B" w:rsidRDefault="00A5135C">
      <w:pPr>
        <w:numPr>
          <w:ilvl w:val="0"/>
          <w:numId w:val="7"/>
        </w:numPr>
        <w:pBdr>
          <w:top w:val="nil"/>
          <w:left w:val="nil"/>
          <w:bottom w:val="nil"/>
          <w:right w:val="nil"/>
          <w:between w:val="nil"/>
        </w:pBdr>
        <w:spacing w:after="40" w:line="252" w:lineRule="auto"/>
        <w:rPr>
          <w:color w:val="000000"/>
        </w:rPr>
      </w:pPr>
      <w:r>
        <w:t>collaborazione con curatori, registrar, tecnici, conservatori e uffici amministrativi, con progressiva autonomia, sotto la supervisione del tutor, nello svolgimento di micro-processi documentali e conservativi.</w:t>
      </w:r>
    </w:p>
    <w:p w14:paraId="0257A5E7" w14:textId="77777777" w:rsidR="0098683B" w:rsidRDefault="0098683B">
      <w:pPr>
        <w:keepNext/>
        <w:rPr>
          <w:b/>
          <w:bCs/>
        </w:rPr>
      </w:pPr>
    </w:p>
    <w:p w14:paraId="77843368" w14:textId="77777777" w:rsidR="0098683B" w:rsidRDefault="00A5135C">
      <w:pPr>
        <w:keepNext/>
      </w:pPr>
      <w:r>
        <w:rPr>
          <w:b/>
          <w:bCs/>
        </w:rPr>
        <w:t xml:space="preserve">Profilo B - </w:t>
      </w:r>
      <w:proofErr w:type="spellStart"/>
      <w:r>
        <w:rPr>
          <w:b/>
          <w:bCs/>
        </w:rPr>
        <w:t>Exhibition</w:t>
      </w:r>
      <w:proofErr w:type="spellEnd"/>
      <w:r>
        <w:rPr>
          <w:b/>
          <w:bCs/>
        </w:rPr>
        <w:t xml:space="preserve"> management e produzione espositiva</w:t>
      </w:r>
    </w:p>
    <w:p w14:paraId="25B5083C" w14:textId="77777777" w:rsidR="0098683B" w:rsidRDefault="00A5135C">
      <w:pPr>
        <w:numPr>
          <w:ilvl w:val="0"/>
          <w:numId w:val="7"/>
        </w:numPr>
        <w:pBdr>
          <w:top w:val="nil"/>
          <w:left w:val="nil"/>
          <w:bottom w:val="nil"/>
          <w:right w:val="nil"/>
          <w:between w:val="nil"/>
        </w:pBdr>
        <w:spacing w:after="40" w:line="252" w:lineRule="auto"/>
        <w:rPr>
          <w:color w:val="000000"/>
        </w:rPr>
      </w:pPr>
      <w:r>
        <w:t>supporto alla progettazione degli allestimenti, attraverso l’elaborazione di layout espositivi, disegni tecnici e soluzioni di display;</w:t>
      </w:r>
    </w:p>
    <w:p w14:paraId="2D099C1F" w14:textId="77777777" w:rsidR="0098683B" w:rsidRDefault="00A5135C">
      <w:pPr>
        <w:numPr>
          <w:ilvl w:val="0"/>
          <w:numId w:val="7"/>
        </w:numPr>
        <w:pBdr>
          <w:top w:val="nil"/>
          <w:left w:val="nil"/>
          <w:bottom w:val="nil"/>
          <w:right w:val="nil"/>
          <w:between w:val="nil"/>
        </w:pBdr>
        <w:spacing w:after="40" w:line="252" w:lineRule="auto"/>
        <w:rPr>
          <w:color w:val="000000"/>
        </w:rPr>
      </w:pPr>
      <w:r>
        <w:t>collaborazione al coordinamento di materiali, artigiani, fornitori e servizi tecnici, compresi impianti audiovisivi e illuminotecnici;</w:t>
      </w:r>
    </w:p>
    <w:p w14:paraId="64B71F2F" w14:textId="77777777" w:rsidR="0098683B" w:rsidRDefault="00A5135C">
      <w:pPr>
        <w:numPr>
          <w:ilvl w:val="0"/>
          <w:numId w:val="7"/>
        </w:numPr>
        <w:pBdr>
          <w:top w:val="nil"/>
          <w:left w:val="nil"/>
          <w:bottom w:val="nil"/>
          <w:right w:val="nil"/>
          <w:between w:val="nil"/>
        </w:pBdr>
        <w:spacing w:after="40" w:line="252" w:lineRule="auto"/>
        <w:rPr>
          <w:color w:val="000000"/>
        </w:rPr>
      </w:pPr>
      <w:r>
        <w:t>partecipazione alle fasi di installazione e disallestimento, nonché alla predisposizione e al monitoraggio di cronoprogrammi e micro-budget tecnici;</w:t>
      </w:r>
    </w:p>
    <w:p w14:paraId="60344AAE" w14:textId="77777777" w:rsidR="0098683B" w:rsidRDefault="00A5135C">
      <w:pPr>
        <w:numPr>
          <w:ilvl w:val="0"/>
          <w:numId w:val="7"/>
        </w:numPr>
        <w:pBdr>
          <w:top w:val="nil"/>
          <w:left w:val="nil"/>
          <w:bottom w:val="nil"/>
          <w:right w:val="nil"/>
          <w:between w:val="nil"/>
        </w:pBdr>
        <w:spacing w:after="40" w:line="252" w:lineRule="auto"/>
        <w:rPr>
          <w:color w:val="000000"/>
        </w:rPr>
      </w:pPr>
      <w:r>
        <w:t>produzione di documentazione fotografica, materiali di comunicazione, testi brevi e strumenti informativi destinati al pubblico;</w:t>
      </w:r>
    </w:p>
    <w:p w14:paraId="5121D1AC" w14:textId="77777777" w:rsidR="0098683B" w:rsidRDefault="00A5135C">
      <w:pPr>
        <w:numPr>
          <w:ilvl w:val="0"/>
          <w:numId w:val="7"/>
        </w:numPr>
        <w:pBdr>
          <w:top w:val="nil"/>
          <w:left w:val="nil"/>
          <w:bottom w:val="nil"/>
          <w:right w:val="nil"/>
          <w:between w:val="nil"/>
        </w:pBdr>
        <w:spacing w:after="40" w:line="252" w:lineRule="auto"/>
        <w:rPr>
          <w:color w:val="000000"/>
        </w:rPr>
      </w:pPr>
      <w:r>
        <w:t>applicazione dei principi di sicurezza, accessibilità e sostenibilità nelle diverse fasi del processo espositivo, con progressiva autonomia, sotto la supervisione del tutor, nello sviluppo di un micro-progetto espositivo o documentale.</w:t>
      </w:r>
    </w:p>
    <w:p w14:paraId="197592DF" w14:textId="77777777" w:rsidR="0098683B" w:rsidRDefault="0098683B"/>
    <w:p w14:paraId="4E903141" w14:textId="77777777" w:rsidR="0098683B" w:rsidRDefault="00A5135C">
      <w:r>
        <w:t>Le attività concretamente svolte da ciascun tirocinante saranno descritte nel progetto formativo individuale e dovranno mantenere esclusiva finalità formativa, senza sostituire personale dipendente o autonomo e senza essere utilizzate per coprire ordinarie esigenze di organico.</w:t>
      </w:r>
    </w:p>
    <w:p w14:paraId="0CBE65F4" w14:textId="77777777" w:rsidR="0098683B" w:rsidRDefault="0098683B">
      <w:pPr>
        <w:keepNext/>
        <w:pBdr>
          <w:top w:val="nil"/>
          <w:left w:val="nil"/>
          <w:bottom w:val="nil"/>
          <w:right w:val="nil"/>
          <w:between w:val="nil"/>
        </w:pBdr>
        <w:spacing w:before="200" w:after="80" w:line="276" w:lineRule="auto"/>
        <w:rPr>
          <w:b/>
          <w:bCs/>
          <w:color w:val="1F4E79"/>
          <w:sz w:val="22"/>
          <w:szCs w:val="22"/>
        </w:rPr>
      </w:pPr>
    </w:p>
    <w:p w14:paraId="7F5A0539" w14:textId="77777777" w:rsidR="0098683B" w:rsidRDefault="00A5135C">
      <w:pPr>
        <w:keepNext/>
        <w:pBdr>
          <w:top w:val="nil"/>
          <w:left w:val="nil"/>
          <w:bottom w:val="nil"/>
          <w:right w:val="nil"/>
          <w:between w:val="nil"/>
        </w:pBdr>
        <w:spacing w:before="200" w:after="80" w:line="276" w:lineRule="auto"/>
        <w:rPr>
          <w:b/>
          <w:bCs/>
          <w:color w:val="1F4E79"/>
          <w:sz w:val="22"/>
          <w:szCs w:val="22"/>
        </w:rPr>
      </w:pPr>
      <w:r>
        <w:rPr>
          <w:b/>
          <w:bCs/>
          <w:color w:val="1F4E79"/>
          <w:sz w:val="22"/>
          <w:szCs w:val="22"/>
        </w:rPr>
        <w:t>Art. 4 - Articolazione, durata, sedi e date di avvio</w:t>
      </w:r>
    </w:p>
    <w:p w14:paraId="3B8755C4" w14:textId="77777777" w:rsidR="0098683B" w:rsidRDefault="00A5135C">
      <w:r>
        <w:t>II percorso è articolato nelle seguenti attività, da svolgersi in modo separato e sequenziale:</w:t>
      </w:r>
    </w:p>
    <w:p w14:paraId="51F215FF" w14:textId="77777777" w:rsidR="0098683B" w:rsidRDefault="00A5135C">
      <w:pPr>
        <w:rPr>
          <w:b/>
          <w:bCs/>
        </w:rPr>
      </w:pPr>
      <w:r>
        <w:rPr>
          <w:b/>
          <w:bCs/>
        </w:rPr>
        <w:t>a) Formazione teorica non formale</w:t>
      </w:r>
    </w:p>
    <w:p w14:paraId="4F42B0A7" w14:textId="77777777" w:rsidR="0098683B" w:rsidRDefault="00A5135C">
      <w:r>
        <w:t>La formazione teorica non formale è svolta in presenza e in forma di gruppo, ha una durata complessiva di 100 ore, comprensive di 16 ore di orientamento, e si realizza nell’arco massimo di un mese.</w:t>
      </w:r>
    </w:p>
    <w:p w14:paraId="4C7FC86A" w14:textId="77777777" w:rsidR="0098683B" w:rsidRDefault="00A5135C">
      <w:r>
        <w:t>La formazione si svolgerà prevalentemente presso il Centro per l’Arte Contemporanea Luigi Pecci, Viale della Repubblica n. 277, Prato. Alcuni moduli potranno svolgersi presso Casa Masaccio</w:t>
      </w:r>
      <w:r w:rsidR="00B4133E">
        <w:t xml:space="preserve"> Centro per l’arte contemporanea</w:t>
      </w:r>
      <w:r>
        <w:t>, Palazzo Salviati, Via Alberti n. 31, San Giovanni Valdarno, o presso le altre sedi individuate per le visite didattiche previste dal progetto.</w:t>
      </w:r>
    </w:p>
    <w:p w14:paraId="5D386ADD" w14:textId="77777777" w:rsidR="0098683B" w:rsidRDefault="00A5135C">
      <w:r>
        <w:t>Le visite didattiche rientrano nel monte ore complessivo della formazione teorica non formale.</w:t>
      </w:r>
    </w:p>
    <w:p w14:paraId="586890C0" w14:textId="77777777" w:rsidR="0098683B" w:rsidRDefault="00A5135C">
      <w:r>
        <w:t>La formazione teorica dovrà concludersi prima dell’attivazione dei tirocini.</w:t>
      </w:r>
    </w:p>
    <w:p w14:paraId="3E86083E" w14:textId="77777777" w:rsidR="0098683B" w:rsidRDefault="00A5135C">
      <w:pPr>
        <w:rPr>
          <w:b/>
          <w:bCs/>
        </w:rPr>
      </w:pPr>
      <w:r>
        <w:t xml:space="preserve">La data prevista di avvio della formazione teorica non formale è il </w:t>
      </w:r>
      <w:r>
        <w:rPr>
          <w:b/>
          <w:bCs/>
        </w:rPr>
        <w:t>19 ottobre 2026</w:t>
      </w:r>
      <w:r>
        <w:t>.</w:t>
      </w:r>
    </w:p>
    <w:p w14:paraId="36F6FAFB" w14:textId="77777777" w:rsidR="0098683B" w:rsidRDefault="0098683B">
      <w:pPr>
        <w:rPr>
          <w:b/>
          <w:bCs/>
        </w:rPr>
      </w:pPr>
    </w:p>
    <w:p w14:paraId="3C073B76" w14:textId="77777777" w:rsidR="0098683B" w:rsidRDefault="00A5135C">
      <w:r>
        <w:rPr>
          <w:b/>
          <w:bCs/>
        </w:rPr>
        <w:t>b) Tirocini non curriculari</w:t>
      </w:r>
    </w:p>
    <w:p w14:paraId="7C80F442" w14:textId="77777777" w:rsidR="0098683B" w:rsidRDefault="00A5135C">
      <w:r>
        <w:t>Successivamente alla conclusione della formazione teorica non formale, per ciascun partecipante sarà attivato un tirocinio non curriculare della durata minima di sei mesi e di almeno 600 ore presso il soggetto ospitante corrispondente al profilo prescelto.</w:t>
      </w:r>
    </w:p>
    <w:p w14:paraId="7A27725F" w14:textId="77777777" w:rsidR="0098683B" w:rsidRDefault="00A5135C">
      <w:r>
        <w:lastRenderedPageBreak/>
        <w:t>I tirocini si svolgeranno presso le sedi indicate all’art. 1 e secondo l’articolazione oraria e organizzativa stabilita nei rispettivi progetti formativi individuali, nel rispetto della normativa applicabile.</w:t>
      </w:r>
    </w:p>
    <w:p w14:paraId="565BA404" w14:textId="77777777" w:rsidR="0098683B" w:rsidRDefault="00A5135C">
      <w:pPr>
        <w:rPr>
          <w:b/>
          <w:bCs/>
        </w:rPr>
      </w:pPr>
      <w:r>
        <w:t>La data prevista di attivazione dei tirocini è il</w:t>
      </w:r>
      <w:r>
        <w:rPr>
          <w:b/>
          <w:bCs/>
        </w:rPr>
        <w:t xml:space="preserve"> 16 novembre 2026.</w:t>
      </w:r>
    </w:p>
    <w:p w14:paraId="14B010E3" w14:textId="77777777" w:rsidR="0098683B" w:rsidRDefault="00A5135C">
      <w:r>
        <w:t>Al primo periodo di tirocinio potrà seguire un’eventuale proroga per ulteriori sei mesi e almeno 600 ore. La proroga non è automatica e non costituisce un diritto o un’aspettativa del partecipante, ma è subordinata alla valutazione positiva degli esiti del primo semestre, alla richiesta del beneficiario e alla preventiva autorizzazione della Regione Toscana.</w:t>
      </w:r>
    </w:p>
    <w:p w14:paraId="4184895D" w14:textId="77777777" w:rsidR="0098683B" w:rsidRDefault="0098683B"/>
    <w:p w14:paraId="149697C5" w14:textId="77777777" w:rsidR="0098683B" w:rsidRDefault="00A5135C">
      <w:r>
        <w:t>La durata complessiva di ciascun tirocinio non potrà comunque superare dodici mesi consecutivi, proroga compresa.</w:t>
      </w:r>
    </w:p>
    <w:p w14:paraId="70491204" w14:textId="77777777" w:rsidR="0098683B" w:rsidRDefault="00A5135C">
      <w:r>
        <w:t>Le date e il calendario dettagliato delle attività saranno comunicati per iscritto ai candidati ammessi. Eventuali variazioni saranno pubblicate e comunicate agli interessati. Ai fini della verifica dei requisiti richiesti per il tirocinio, rileva la data effettiva della sua attivazione.</w:t>
      </w:r>
    </w:p>
    <w:p w14:paraId="3E451F29" w14:textId="77777777" w:rsidR="0098683B" w:rsidRDefault="0098683B">
      <w:pPr>
        <w:keepNext/>
        <w:pBdr>
          <w:top w:val="nil"/>
          <w:left w:val="nil"/>
          <w:bottom w:val="nil"/>
          <w:right w:val="nil"/>
          <w:between w:val="nil"/>
        </w:pBdr>
        <w:spacing w:before="200" w:after="80" w:line="276" w:lineRule="auto"/>
        <w:rPr>
          <w:b/>
          <w:bCs/>
          <w:color w:val="1F4E79"/>
          <w:sz w:val="22"/>
          <w:szCs w:val="22"/>
        </w:rPr>
      </w:pPr>
    </w:p>
    <w:p w14:paraId="7CC93D89" w14:textId="77777777" w:rsidR="0098683B" w:rsidRDefault="00A5135C">
      <w:pPr>
        <w:keepNext/>
        <w:pBdr>
          <w:top w:val="nil"/>
          <w:left w:val="nil"/>
          <w:bottom w:val="nil"/>
          <w:right w:val="nil"/>
          <w:between w:val="nil"/>
        </w:pBdr>
        <w:spacing w:before="200" w:after="80" w:line="276" w:lineRule="auto"/>
        <w:rPr>
          <w:b/>
          <w:bCs/>
          <w:color w:val="1F4E79"/>
          <w:sz w:val="22"/>
          <w:szCs w:val="22"/>
        </w:rPr>
      </w:pPr>
      <w:r>
        <w:rPr>
          <w:b/>
          <w:bCs/>
          <w:color w:val="1F4E79"/>
          <w:sz w:val="22"/>
          <w:szCs w:val="22"/>
        </w:rPr>
        <w:t>Art. 5 - Destinatari e requisiti obbligatori</w:t>
      </w:r>
    </w:p>
    <w:p w14:paraId="4F4AA236" w14:textId="77777777" w:rsidR="0098683B" w:rsidRDefault="00A5135C">
      <w:r>
        <w:t>Possono presentare domanda i candidati che, alla data di scadenza del presente Avviso, siano in possesso, a pena di esclusione, di tutti i seguenti requisiti:</w:t>
      </w:r>
    </w:p>
    <w:p w14:paraId="7D3DCBC1" w14:textId="77777777" w:rsidR="0098683B" w:rsidRDefault="00A5135C">
      <w:pPr>
        <w:numPr>
          <w:ilvl w:val="0"/>
          <w:numId w:val="7"/>
        </w:numPr>
      </w:pPr>
      <w:r>
        <w:t>avere compiuto 18 anni e non avere ancora compiuto 31 anni;</w:t>
      </w:r>
    </w:p>
    <w:p w14:paraId="46BE98A9" w14:textId="77777777" w:rsidR="0098683B" w:rsidRDefault="00A5135C">
      <w:pPr>
        <w:numPr>
          <w:ilvl w:val="0"/>
          <w:numId w:val="7"/>
        </w:numPr>
      </w:pPr>
      <w:r>
        <w:t>essere disoccupati, inoccupati o inattivi e non essere impegnati in un percorso di studio e/o formazione;</w:t>
      </w:r>
    </w:p>
    <w:p w14:paraId="18F35474" w14:textId="77777777" w:rsidR="0098683B" w:rsidRDefault="00A5135C">
      <w:pPr>
        <w:numPr>
          <w:ilvl w:val="0"/>
          <w:numId w:val="7"/>
        </w:numPr>
      </w:pPr>
      <w:r>
        <w:t>essere in possesso di un diploma di laurea magistrale o specialistica appartenente a una delle seguenti classi:</w:t>
      </w:r>
    </w:p>
    <w:p w14:paraId="49FB9D70" w14:textId="77777777" w:rsidR="0098683B" w:rsidRDefault="00A5135C">
      <w:pPr>
        <w:ind w:left="720"/>
      </w:pPr>
      <w:r>
        <w:t>LM-2 – Archeologia;</w:t>
      </w:r>
    </w:p>
    <w:p w14:paraId="54D3AD79" w14:textId="77777777" w:rsidR="0098683B" w:rsidRDefault="00A5135C">
      <w:pPr>
        <w:ind w:left="720"/>
      </w:pPr>
      <w:r>
        <w:t>LM-5 – Archivistica e biblioteconomia;</w:t>
      </w:r>
    </w:p>
    <w:p w14:paraId="57B2E85A" w14:textId="77777777" w:rsidR="0098683B" w:rsidRDefault="00A5135C">
      <w:pPr>
        <w:ind w:left="720"/>
      </w:pPr>
      <w:r>
        <w:t>LM-11 – Scienze per la conservazione dei beni culturali;</w:t>
      </w:r>
    </w:p>
    <w:p w14:paraId="0588A608" w14:textId="77777777" w:rsidR="0098683B" w:rsidRDefault="00A5135C">
      <w:pPr>
        <w:ind w:left="720"/>
      </w:pPr>
      <w:r>
        <w:t>LM-12 – Design;</w:t>
      </w:r>
    </w:p>
    <w:p w14:paraId="66563282" w14:textId="77777777" w:rsidR="0098683B" w:rsidRDefault="00A5135C">
      <w:pPr>
        <w:ind w:left="720"/>
      </w:pPr>
      <w:r>
        <w:t>LM-43 – Metodologie informatiche per le discipline umanistiche;</w:t>
      </w:r>
    </w:p>
    <w:p w14:paraId="13DC8882" w14:textId="77777777" w:rsidR="0098683B" w:rsidRDefault="00A5135C">
      <w:pPr>
        <w:ind w:left="720"/>
      </w:pPr>
      <w:r>
        <w:t>LM-59 – Scienze della comunicazione pubblica, d’impresa e pubblicità;</w:t>
      </w:r>
    </w:p>
    <w:p w14:paraId="0E6DB08E" w14:textId="77777777" w:rsidR="0098683B" w:rsidRDefault="00A5135C">
      <w:pPr>
        <w:ind w:left="720"/>
      </w:pPr>
      <w:r>
        <w:t>LM-65 – Scienze dello spettacolo e produzione multimediale;</w:t>
      </w:r>
    </w:p>
    <w:p w14:paraId="211AFC72" w14:textId="77777777" w:rsidR="0098683B" w:rsidRDefault="00A5135C">
      <w:pPr>
        <w:ind w:left="720"/>
      </w:pPr>
      <w:r>
        <w:t>LM-89 – Storia dell’arte;</w:t>
      </w:r>
    </w:p>
    <w:p w14:paraId="2353787C" w14:textId="77777777" w:rsidR="0098683B" w:rsidRDefault="00A5135C">
      <w:pPr>
        <w:ind w:left="720"/>
      </w:pPr>
      <w:r>
        <w:t>LM-92 – Teorie della comunicazione;</w:t>
      </w:r>
    </w:p>
    <w:p w14:paraId="5441E312" w14:textId="77777777" w:rsidR="0098683B" w:rsidRDefault="00A5135C">
      <w:pPr>
        <w:ind w:left="720"/>
      </w:pPr>
      <w:r>
        <w:t xml:space="preserve">LM-4 </w:t>
      </w:r>
      <w:proofErr w:type="spellStart"/>
      <w:r>
        <w:t>c.u.</w:t>
      </w:r>
      <w:proofErr w:type="spellEnd"/>
      <w:r>
        <w:t xml:space="preserve"> – Architettura e ingegneria edile-architettura.</w:t>
      </w:r>
    </w:p>
    <w:p w14:paraId="7EB101F3" w14:textId="77777777" w:rsidR="0098683B" w:rsidRDefault="00A5135C">
      <w:pPr>
        <w:numPr>
          <w:ilvl w:val="0"/>
          <w:numId w:val="7"/>
        </w:numPr>
      </w:pPr>
      <w:r>
        <w:t>per i candidati stranieri, possedere una conoscenza della lingua italiana almeno pari al livello B1 del Quadro comune europeo di riferimento per le lingue (QCER). Il requisito è dichiarato mediante autovalutazione ed è verificato dal soggetto beneficiario in fase di controllo dei requisiti di accesso, anche mediante apposita verifica nell’ambito del colloquio di selezione. La verifica non comporta l’attribuzione di un punteggio e il mancato possesso del livello richiesto determina l’esclusione dalla procedura.</w:t>
      </w:r>
    </w:p>
    <w:p w14:paraId="67A4D45D" w14:textId="77777777" w:rsidR="0098683B" w:rsidRDefault="0098683B"/>
    <w:p w14:paraId="3973F530" w14:textId="77777777" w:rsidR="0098683B" w:rsidRDefault="00A5135C">
      <w:r>
        <w:t>Alla data effettiva di attivazione del tirocinio devono inoltre sussistere le seguenti condizioni:</w:t>
      </w:r>
    </w:p>
    <w:p w14:paraId="30920084" w14:textId="77777777" w:rsidR="0098683B" w:rsidRDefault="00A5135C">
      <w:pPr>
        <w:numPr>
          <w:ilvl w:val="0"/>
          <w:numId w:val="7"/>
        </w:numPr>
      </w:pPr>
      <w:r>
        <w:t>il titolo di studio richiesto deve essere stato conseguito da non oltre 24 mesi;</w:t>
      </w:r>
    </w:p>
    <w:p w14:paraId="6C2A85C4" w14:textId="77777777" w:rsidR="0098683B" w:rsidRDefault="00A5135C">
      <w:pPr>
        <w:numPr>
          <w:ilvl w:val="0"/>
          <w:numId w:val="7"/>
        </w:numPr>
      </w:pPr>
      <w:r>
        <w:lastRenderedPageBreak/>
        <w:t>deve permanere lo stato di disoccupazione, inoccupazione o inattività e il candidato non deve essere impegnato in un percorso di studio e/o formazione;</w:t>
      </w:r>
    </w:p>
    <w:p w14:paraId="365AAAC9" w14:textId="77777777" w:rsidR="0098683B" w:rsidRDefault="00A5135C">
      <w:pPr>
        <w:numPr>
          <w:ilvl w:val="0"/>
          <w:numId w:val="7"/>
        </w:numPr>
      </w:pPr>
      <w:r>
        <w:t>i cittadini di Paesi non appartenenti all’Unione europea devono essere regolarmente soggiornanti in Italia e in possesso di un titolo di soggiorno valido che consenta lo svolgimento del tirocinio, con obbligo di mantenerne la validità per tutta la durata del percorso;</w:t>
      </w:r>
    </w:p>
    <w:p w14:paraId="4F56C127" w14:textId="77777777" w:rsidR="0098683B" w:rsidRDefault="00A5135C">
      <w:pPr>
        <w:numPr>
          <w:ilvl w:val="0"/>
          <w:numId w:val="7"/>
        </w:numPr>
      </w:pPr>
      <w:r>
        <w:t>alla data di attivazione devono inoltre risultare soddisfatte le ulteriori condizioni previste dalla normativa regionale vigente per l’attivazione del tirocinio non curriculare, la cui verifica è effettuata dal soggetto promotore</w:t>
      </w:r>
    </w:p>
    <w:p w14:paraId="4E3CD0BB" w14:textId="77777777" w:rsidR="0098683B" w:rsidRDefault="0098683B">
      <w:pPr>
        <w:pBdr>
          <w:top w:val="nil"/>
          <w:left w:val="nil"/>
          <w:bottom w:val="nil"/>
          <w:right w:val="nil"/>
          <w:between w:val="nil"/>
        </w:pBdr>
        <w:rPr>
          <w:b/>
          <w:bCs/>
          <w:color w:val="1F4E79"/>
          <w:sz w:val="22"/>
          <w:szCs w:val="22"/>
        </w:rPr>
      </w:pPr>
    </w:p>
    <w:p w14:paraId="0E206E6D" w14:textId="77777777" w:rsidR="0098683B" w:rsidRDefault="00A5135C">
      <w:pPr>
        <w:pBdr>
          <w:top w:val="nil"/>
          <w:left w:val="nil"/>
          <w:bottom w:val="nil"/>
          <w:right w:val="nil"/>
          <w:between w:val="nil"/>
        </w:pBdr>
        <w:rPr>
          <w:b/>
          <w:bCs/>
          <w:color w:val="1F4E79"/>
          <w:sz w:val="22"/>
          <w:szCs w:val="22"/>
        </w:rPr>
      </w:pPr>
      <w:r>
        <w:rPr>
          <w:b/>
          <w:bCs/>
          <w:color w:val="1F4E79"/>
          <w:sz w:val="22"/>
          <w:szCs w:val="22"/>
        </w:rPr>
        <w:t>Art. 6 - Accesso a un solo progetto finanziato sulla medesima misura</w:t>
      </w:r>
    </w:p>
    <w:p w14:paraId="0D3912EF" w14:textId="77777777" w:rsidR="0098683B" w:rsidRDefault="00A5135C">
      <w:r>
        <w:t>Nell'ambito dell'Avviso PR FSE+ Toscana 2021-2027 "Sostegno alle transizioni verso un'occupazione stabile e di qualità nei beni culturali e nelle arti contemporanee - Formazione professionalizzante nelle arti visive contemporanee", ciascun destinatario può accedere a un solo progetto. Il candidato può partecipare ad altre selezioni, ma, se utilmente collocato in più graduatorie, deve optare per un solo progetto prima dell'avvio delle attività.</w:t>
      </w:r>
    </w:p>
    <w:p w14:paraId="61980B4D" w14:textId="77777777" w:rsidR="0098683B" w:rsidRDefault="00A5135C">
      <w:r>
        <w:t xml:space="preserve"> </w:t>
      </w:r>
    </w:p>
    <w:p w14:paraId="20F676D2" w14:textId="77777777" w:rsidR="0098683B" w:rsidRDefault="00A5135C">
      <w:pPr>
        <w:keepNext/>
        <w:pBdr>
          <w:top w:val="nil"/>
          <w:left w:val="nil"/>
          <w:bottom w:val="nil"/>
          <w:right w:val="nil"/>
          <w:between w:val="nil"/>
        </w:pBdr>
        <w:spacing w:before="200" w:after="80" w:line="276" w:lineRule="auto"/>
        <w:rPr>
          <w:b/>
          <w:bCs/>
          <w:color w:val="1F4E79"/>
          <w:sz w:val="22"/>
          <w:szCs w:val="22"/>
        </w:rPr>
      </w:pPr>
      <w:r>
        <w:rPr>
          <w:b/>
          <w:bCs/>
          <w:color w:val="1F4E79"/>
          <w:sz w:val="22"/>
          <w:szCs w:val="22"/>
        </w:rPr>
        <w:t>Art. 7 - Modalità e termine di presentazione della domanda</w:t>
      </w:r>
    </w:p>
    <w:p w14:paraId="2A3914B5" w14:textId="77777777" w:rsidR="0098683B" w:rsidRDefault="00A5135C">
      <w:pPr>
        <w:rPr>
          <w:b/>
          <w:bCs/>
        </w:rPr>
      </w:pPr>
      <w:r>
        <w:t xml:space="preserve">Il presente Avviso è pubblicato dal giorno </w:t>
      </w:r>
      <w:r>
        <w:rPr>
          <w:b/>
          <w:bCs/>
        </w:rPr>
        <w:t>23/07/2026</w:t>
      </w:r>
      <w:r>
        <w:t xml:space="preserve"> al giorno </w:t>
      </w:r>
      <w:r>
        <w:rPr>
          <w:b/>
          <w:bCs/>
        </w:rPr>
        <w:t>07/09/2026.</w:t>
      </w:r>
    </w:p>
    <w:p w14:paraId="6ADC22FE" w14:textId="77777777" w:rsidR="0098683B" w:rsidRDefault="00A5135C">
      <w:pPr>
        <w:rPr>
          <w:b/>
          <w:bCs/>
        </w:rPr>
      </w:pPr>
      <w:r>
        <w:t xml:space="preserve">Le candidature devono pervenire entro le ore </w:t>
      </w:r>
      <w:proofErr w:type="gramStart"/>
      <w:r>
        <w:rPr>
          <w:b/>
          <w:bCs/>
        </w:rPr>
        <w:t>12:00  del</w:t>
      </w:r>
      <w:proofErr w:type="gramEnd"/>
      <w:r>
        <w:rPr>
          <w:b/>
          <w:bCs/>
        </w:rPr>
        <w:t xml:space="preserve"> giorno 07/09/2026.</w:t>
      </w:r>
    </w:p>
    <w:p w14:paraId="1A374FCE" w14:textId="77777777" w:rsidR="0098683B" w:rsidRDefault="00A5135C">
      <w:r>
        <w:t>La domanda, redatta utilizzando esclusivamente il modello allegato, deve essere trasmessa con una delle seguenti modalità:</w:t>
      </w:r>
    </w:p>
    <w:p w14:paraId="56FD4A1B" w14:textId="77777777" w:rsidR="0098683B" w:rsidRDefault="00A5135C">
      <w:pPr>
        <w:numPr>
          <w:ilvl w:val="0"/>
          <w:numId w:val="6"/>
        </w:numPr>
        <w:pBdr>
          <w:top w:val="nil"/>
          <w:left w:val="nil"/>
          <w:bottom w:val="nil"/>
          <w:right w:val="nil"/>
          <w:between w:val="nil"/>
        </w:pBdr>
        <w:spacing w:after="0" w:line="252" w:lineRule="auto"/>
      </w:pPr>
      <w:r>
        <w:rPr>
          <w:color w:val="000000"/>
        </w:rPr>
        <w:t>trasmissione a mezzo posta elettronica all'indirizzo</w:t>
      </w:r>
      <w:r>
        <w:t xml:space="preserve"> mosarc@centropecci.it</w:t>
      </w:r>
      <w:r>
        <w:rPr>
          <w:color w:val="000000"/>
        </w:rPr>
        <w:t>, con oggetto "Candidatura MOSARC - Profilo A" oppure "Candidatura MOSARC - Profilo B"</w:t>
      </w:r>
      <w:r>
        <w:t xml:space="preserve">. </w:t>
      </w:r>
    </w:p>
    <w:p w14:paraId="4E10D775" w14:textId="77777777" w:rsidR="0098683B" w:rsidRDefault="0098683B">
      <w:pPr>
        <w:pBdr>
          <w:top w:val="nil"/>
          <w:left w:val="nil"/>
          <w:bottom w:val="nil"/>
          <w:right w:val="nil"/>
          <w:between w:val="nil"/>
        </w:pBdr>
        <w:spacing w:after="0" w:line="252" w:lineRule="auto"/>
      </w:pPr>
    </w:p>
    <w:p w14:paraId="772681B0" w14:textId="77777777" w:rsidR="0098683B" w:rsidRDefault="00A5135C">
      <w:pPr>
        <w:pBdr>
          <w:top w:val="nil"/>
          <w:left w:val="nil"/>
          <w:bottom w:val="nil"/>
          <w:right w:val="nil"/>
          <w:between w:val="nil"/>
        </w:pBdr>
        <w:spacing w:after="0" w:line="252" w:lineRule="auto"/>
      </w:pPr>
      <w:r>
        <w:t>La domanda e la documentazione devono essere trasmesse, mediante un unico messaggio di posta elettronica. Gli allegati devono:</w:t>
      </w:r>
    </w:p>
    <w:p w14:paraId="1B4A2324" w14:textId="77777777" w:rsidR="0098683B" w:rsidRDefault="0098683B">
      <w:pPr>
        <w:pBdr>
          <w:top w:val="nil"/>
          <w:left w:val="nil"/>
          <w:bottom w:val="nil"/>
          <w:right w:val="nil"/>
          <w:between w:val="nil"/>
        </w:pBdr>
        <w:spacing w:after="0" w:line="252" w:lineRule="auto"/>
        <w:ind w:left="360"/>
      </w:pPr>
    </w:p>
    <w:p w14:paraId="0632ECA1" w14:textId="77777777" w:rsidR="0098683B" w:rsidRDefault="00A5135C">
      <w:pPr>
        <w:numPr>
          <w:ilvl w:val="0"/>
          <w:numId w:val="1"/>
        </w:numPr>
        <w:pBdr>
          <w:top w:val="nil"/>
          <w:left w:val="nil"/>
          <w:bottom w:val="nil"/>
          <w:right w:val="nil"/>
          <w:between w:val="nil"/>
        </w:pBdr>
        <w:spacing w:after="0" w:line="252" w:lineRule="auto"/>
      </w:pPr>
      <w:r>
        <w:t>essere in formato PDF;</w:t>
      </w:r>
    </w:p>
    <w:p w14:paraId="6AAC9A14" w14:textId="77777777" w:rsidR="0098683B" w:rsidRDefault="00A5135C">
      <w:pPr>
        <w:numPr>
          <w:ilvl w:val="0"/>
          <w:numId w:val="1"/>
        </w:numPr>
        <w:pBdr>
          <w:top w:val="nil"/>
          <w:left w:val="nil"/>
          <w:bottom w:val="nil"/>
          <w:right w:val="nil"/>
          <w:between w:val="nil"/>
        </w:pBdr>
        <w:spacing w:after="0" w:line="252" w:lineRule="auto"/>
      </w:pPr>
      <w:r>
        <w:t>risultare chiaramente leggibili;</w:t>
      </w:r>
    </w:p>
    <w:p w14:paraId="7A9FD6F1" w14:textId="77777777" w:rsidR="0098683B" w:rsidRDefault="00A5135C">
      <w:pPr>
        <w:numPr>
          <w:ilvl w:val="0"/>
          <w:numId w:val="1"/>
        </w:numPr>
        <w:pBdr>
          <w:top w:val="nil"/>
          <w:left w:val="nil"/>
          <w:bottom w:val="nil"/>
          <w:right w:val="nil"/>
          <w:between w:val="nil"/>
        </w:pBdr>
        <w:spacing w:after="0" w:line="252" w:lineRule="auto"/>
      </w:pPr>
      <w:r>
        <w:t>non essere protetti da password;</w:t>
      </w:r>
    </w:p>
    <w:p w14:paraId="6105C80C" w14:textId="77777777" w:rsidR="0098683B" w:rsidRDefault="00A5135C">
      <w:pPr>
        <w:numPr>
          <w:ilvl w:val="0"/>
          <w:numId w:val="1"/>
        </w:numPr>
        <w:pBdr>
          <w:top w:val="nil"/>
          <w:left w:val="nil"/>
          <w:bottom w:val="nil"/>
          <w:right w:val="nil"/>
          <w:between w:val="nil"/>
        </w:pBdr>
        <w:spacing w:after="0" w:line="252" w:lineRule="auto"/>
      </w:pPr>
      <w:r>
        <w:t>non contenere file eseguibili;</w:t>
      </w:r>
    </w:p>
    <w:p w14:paraId="35D84ECC" w14:textId="77777777" w:rsidR="0098683B" w:rsidRDefault="00A5135C">
      <w:pPr>
        <w:numPr>
          <w:ilvl w:val="0"/>
          <w:numId w:val="1"/>
        </w:numPr>
        <w:pBdr>
          <w:top w:val="nil"/>
          <w:left w:val="nil"/>
          <w:bottom w:val="nil"/>
          <w:right w:val="nil"/>
          <w:between w:val="nil"/>
        </w:pBdr>
        <w:spacing w:after="0" w:line="252" w:lineRule="auto"/>
      </w:pPr>
      <w:r>
        <w:t>non essere trasmessi mediante collegamenti a servizi esterni di trasferimento o archiviazione.</w:t>
      </w:r>
    </w:p>
    <w:p w14:paraId="4653CB2A" w14:textId="77777777" w:rsidR="0098683B" w:rsidRDefault="0098683B">
      <w:pPr>
        <w:pBdr>
          <w:top w:val="nil"/>
          <w:left w:val="nil"/>
          <w:bottom w:val="nil"/>
          <w:right w:val="nil"/>
          <w:between w:val="nil"/>
        </w:pBdr>
        <w:spacing w:after="0" w:line="252" w:lineRule="auto"/>
        <w:ind w:left="360"/>
      </w:pPr>
    </w:p>
    <w:p w14:paraId="17A5E90B" w14:textId="77777777" w:rsidR="0098683B" w:rsidRDefault="00A5135C">
      <w:pPr>
        <w:pBdr>
          <w:top w:val="nil"/>
          <w:left w:val="nil"/>
          <w:bottom w:val="nil"/>
          <w:right w:val="nil"/>
          <w:between w:val="nil"/>
        </w:pBdr>
        <w:spacing w:after="0" w:line="252" w:lineRule="auto"/>
        <w:ind w:left="360"/>
      </w:pPr>
      <w:r>
        <w:t>La dimensione complessiva del messaggio e degli allegati non deve superare 10 MB. È onere del candidato verificare, prima dell’invio, la dimensione e la corretta apertura dei file.</w:t>
      </w:r>
    </w:p>
    <w:p w14:paraId="52EA1C38" w14:textId="77777777" w:rsidR="0098683B" w:rsidRDefault="00A5135C">
      <w:pPr>
        <w:pBdr>
          <w:top w:val="nil"/>
          <w:left w:val="nil"/>
          <w:bottom w:val="nil"/>
          <w:right w:val="nil"/>
          <w:between w:val="nil"/>
        </w:pBdr>
        <w:spacing w:after="0" w:line="252" w:lineRule="auto"/>
        <w:ind w:left="360"/>
      </w:pPr>
      <w:r>
        <w:t>Ai fini del rispetto del termine di scadenza fanno fede esclusivamente la data e l’ora di ricezione del messaggio registrate dal sistema di posta elettronica della Fondazione. Non fanno fede la data e l’ora di invio risultanti dalla casella del mittente, le ricevute di lettura, le schermate o le copie del messaggio presenti nella cartella della posta inviata.</w:t>
      </w:r>
    </w:p>
    <w:p w14:paraId="7A496649" w14:textId="77777777" w:rsidR="0098683B" w:rsidRDefault="00A5135C">
      <w:pPr>
        <w:pBdr>
          <w:top w:val="nil"/>
          <w:left w:val="nil"/>
          <w:bottom w:val="nil"/>
          <w:right w:val="nil"/>
          <w:between w:val="nil"/>
        </w:pBdr>
        <w:spacing w:after="0" w:line="252" w:lineRule="auto"/>
        <w:ind w:left="360"/>
      </w:pPr>
      <w:r>
        <w:t>A seguito della ricezione del messaggio, il sistema invia automaticamente al mittente una comunicazione di conferma. Tale comunicazione attesta esclusivamente la ricezione tecnica del messaggio e non costituisce verifica della completezza, della regolarità o dell’ammissibilità della candidatura.</w:t>
      </w:r>
    </w:p>
    <w:p w14:paraId="6CE5E578" w14:textId="77777777" w:rsidR="0098683B" w:rsidRDefault="00A5135C">
      <w:pPr>
        <w:pBdr>
          <w:top w:val="nil"/>
          <w:left w:val="nil"/>
          <w:bottom w:val="nil"/>
          <w:right w:val="nil"/>
          <w:between w:val="nil"/>
        </w:pBdr>
        <w:spacing w:after="0" w:line="252" w:lineRule="auto"/>
        <w:ind w:left="360"/>
      </w:pPr>
      <w:r>
        <w:t>Il candidato che non riceva la conferma automatica è tenuto a verificare anche la cartella della posta indesiderata e, ove la conferma non risulti pervenuta, a contattare tempestivamente la Fondazione o a effettuare un nuovo invio entro il termine di scadenza. Resta a carico del candidato l’onere di assicurarsi del corretto e tempestivo recapito della candidatura.</w:t>
      </w:r>
    </w:p>
    <w:p w14:paraId="4AA11C9C" w14:textId="77777777" w:rsidR="0098683B" w:rsidRDefault="0098683B">
      <w:pPr>
        <w:pBdr>
          <w:top w:val="nil"/>
          <w:left w:val="nil"/>
          <w:bottom w:val="nil"/>
          <w:right w:val="nil"/>
          <w:between w:val="nil"/>
        </w:pBdr>
        <w:spacing w:after="0" w:line="252" w:lineRule="auto"/>
        <w:ind w:left="360"/>
      </w:pPr>
    </w:p>
    <w:p w14:paraId="21D37BCB" w14:textId="77777777" w:rsidR="0098683B" w:rsidRDefault="00A5135C">
      <w:pPr>
        <w:numPr>
          <w:ilvl w:val="0"/>
          <w:numId w:val="6"/>
        </w:numPr>
        <w:pBdr>
          <w:top w:val="nil"/>
          <w:left w:val="nil"/>
          <w:bottom w:val="nil"/>
          <w:right w:val="nil"/>
          <w:between w:val="nil"/>
        </w:pBdr>
        <w:spacing w:after="0"/>
      </w:pPr>
      <w:r>
        <w:rPr>
          <w:color w:val="000000"/>
        </w:rPr>
        <w:lastRenderedPageBreak/>
        <w:t xml:space="preserve">spedizione mediante raccomandata </w:t>
      </w:r>
      <w:r>
        <w:t>A/R</w:t>
      </w:r>
      <w:r>
        <w:rPr>
          <w:color w:val="000000"/>
        </w:rPr>
        <w:t xml:space="preserve"> al seguente indirizzo:</w:t>
      </w:r>
    </w:p>
    <w:p w14:paraId="4940DC88" w14:textId="77777777" w:rsidR="0098683B" w:rsidRDefault="0098683B">
      <w:pPr>
        <w:pBdr>
          <w:top w:val="nil"/>
          <w:left w:val="nil"/>
          <w:bottom w:val="nil"/>
          <w:right w:val="nil"/>
          <w:between w:val="nil"/>
        </w:pBdr>
        <w:spacing w:after="0"/>
        <w:ind w:left="360" w:hanging="360"/>
        <w:rPr>
          <w:color w:val="000000"/>
          <w:highlight w:val="red"/>
        </w:rPr>
      </w:pPr>
    </w:p>
    <w:p w14:paraId="585939AD" w14:textId="77777777" w:rsidR="0098683B" w:rsidRDefault="00A5135C">
      <w:pPr>
        <w:pBdr>
          <w:top w:val="nil"/>
          <w:left w:val="nil"/>
          <w:bottom w:val="nil"/>
          <w:right w:val="nil"/>
          <w:between w:val="nil"/>
        </w:pBdr>
        <w:spacing w:after="0"/>
        <w:ind w:left="1134" w:hanging="360"/>
        <w:rPr>
          <w:color w:val="000000"/>
        </w:rPr>
      </w:pPr>
      <w:r>
        <w:rPr>
          <w:color w:val="000000"/>
        </w:rPr>
        <w:t>Fondazione per le Arti Contemporanee in Toscana</w:t>
      </w:r>
    </w:p>
    <w:p w14:paraId="72068DBE" w14:textId="77777777" w:rsidR="0098683B" w:rsidRDefault="00A5135C">
      <w:pPr>
        <w:pBdr>
          <w:top w:val="nil"/>
          <w:left w:val="nil"/>
          <w:bottom w:val="nil"/>
          <w:right w:val="nil"/>
          <w:between w:val="nil"/>
        </w:pBdr>
        <w:spacing w:after="0"/>
        <w:ind w:left="1134" w:hanging="360"/>
        <w:rPr>
          <w:color w:val="000000"/>
        </w:rPr>
      </w:pPr>
      <w:r>
        <w:rPr>
          <w:color w:val="000000"/>
        </w:rPr>
        <w:t>Centro per l’Arte Contemporanea Luigi Pecci</w:t>
      </w:r>
    </w:p>
    <w:p w14:paraId="0078A172" w14:textId="77777777" w:rsidR="0098683B" w:rsidRDefault="00A5135C">
      <w:pPr>
        <w:pBdr>
          <w:top w:val="nil"/>
          <w:left w:val="nil"/>
          <w:bottom w:val="nil"/>
          <w:right w:val="nil"/>
          <w:between w:val="nil"/>
        </w:pBdr>
        <w:spacing w:after="0"/>
        <w:ind w:left="1134" w:hanging="360"/>
        <w:rPr>
          <w:color w:val="000000"/>
        </w:rPr>
      </w:pPr>
      <w:r>
        <w:rPr>
          <w:color w:val="000000"/>
        </w:rPr>
        <w:t>Viale della Repubblica n. 277</w:t>
      </w:r>
    </w:p>
    <w:p w14:paraId="2ED649CA" w14:textId="77777777" w:rsidR="0098683B" w:rsidRDefault="00A5135C">
      <w:pPr>
        <w:pBdr>
          <w:top w:val="nil"/>
          <w:left w:val="nil"/>
          <w:bottom w:val="nil"/>
          <w:right w:val="nil"/>
          <w:between w:val="nil"/>
        </w:pBdr>
        <w:spacing w:after="0"/>
        <w:ind w:left="1134" w:hanging="360"/>
        <w:rPr>
          <w:color w:val="000000"/>
        </w:rPr>
      </w:pPr>
      <w:r>
        <w:rPr>
          <w:color w:val="000000"/>
        </w:rPr>
        <w:t>59100 Prato</w:t>
      </w:r>
    </w:p>
    <w:p w14:paraId="6DD986C6" w14:textId="77777777" w:rsidR="0098683B" w:rsidRDefault="0098683B">
      <w:pPr>
        <w:pBdr>
          <w:top w:val="nil"/>
          <w:left w:val="nil"/>
          <w:bottom w:val="nil"/>
          <w:right w:val="nil"/>
          <w:between w:val="nil"/>
        </w:pBdr>
        <w:spacing w:after="0"/>
        <w:ind w:left="360" w:hanging="360"/>
        <w:rPr>
          <w:color w:val="000000"/>
        </w:rPr>
      </w:pPr>
    </w:p>
    <w:p w14:paraId="4D144EB4" w14:textId="77777777" w:rsidR="0098683B" w:rsidRDefault="00A5135C">
      <w:pPr>
        <w:pBdr>
          <w:top w:val="nil"/>
          <w:left w:val="nil"/>
          <w:bottom w:val="nil"/>
          <w:right w:val="nil"/>
          <w:between w:val="nil"/>
        </w:pBdr>
        <w:spacing w:after="0"/>
        <w:rPr>
          <w:color w:val="000000"/>
        </w:rPr>
      </w:pPr>
      <w:r>
        <w:rPr>
          <w:color w:val="000000"/>
        </w:rPr>
        <w:t>La d</w:t>
      </w:r>
      <w:r>
        <w:t>omanda e la documentazione allegata devono essere inserite in una busta chiusa, recante all’esterno la seguente dicitura: Candidatura MOSARC - Profilo A" oppure "Candidatura MOSARC - Prof</w:t>
      </w:r>
      <w:r>
        <w:rPr>
          <w:color w:val="000000"/>
        </w:rPr>
        <w:t>ilo B"</w:t>
      </w:r>
    </w:p>
    <w:p w14:paraId="1F1C3FDC" w14:textId="77777777" w:rsidR="0098683B" w:rsidRDefault="00A5135C">
      <w:pPr>
        <w:pBdr>
          <w:top w:val="nil"/>
          <w:left w:val="nil"/>
          <w:bottom w:val="nil"/>
          <w:right w:val="nil"/>
          <w:between w:val="nil"/>
        </w:pBdr>
        <w:rPr>
          <w:color w:val="000000"/>
        </w:rPr>
      </w:pPr>
      <w:r>
        <w:rPr>
          <w:color w:val="000000"/>
        </w:rPr>
        <w:t>Ai fini del rispetto del termine di scadenza, fa fede esclusivamente la data di ricezione della domanda da parte della Fondazione e non la data di spedizione risultante dal timbro postale. Il rischio connesso al mancato o tardivo recapito resta a carico del candidato.</w:t>
      </w:r>
    </w:p>
    <w:p w14:paraId="19CAA70D" w14:textId="77777777" w:rsidR="0098683B" w:rsidRDefault="00A5135C">
      <w:r>
        <w:t>In caso di invii multipli sarà presa in considerazione l'ultima domanda completa pervenuta entro il termine.</w:t>
      </w:r>
    </w:p>
    <w:p w14:paraId="0E77662F" w14:textId="77777777" w:rsidR="0098683B" w:rsidRDefault="0098683B">
      <w:pPr>
        <w:keepNext/>
        <w:rPr>
          <w:b/>
          <w:bCs/>
        </w:rPr>
      </w:pPr>
    </w:p>
    <w:p w14:paraId="1597BEFE" w14:textId="77777777" w:rsidR="0098683B" w:rsidRDefault="00A5135C">
      <w:pPr>
        <w:keepNext/>
      </w:pPr>
      <w:r>
        <w:rPr>
          <w:b/>
          <w:bCs/>
        </w:rPr>
        <w:t>Documentazione da allegare</w:t>
      </w:r>
    </w:p>
    <w:p w14:paraId="7986C64D" w14:textId="36F38DA0" w:rsidR="0098683B" w:rsidRDefault="00A5135C">
      <w:pPr>
        <w:numPr>
          <w:ilvl w:val="0"/>
          <w:numId w:val="7"/>
        </w:numPr>
        <w:pBdr>
          <w:top w:val="nil"/>
          <w:left w:val="nil"/>
          <w:bottom w:val="nil"/>
          <w:right w:val="nil"/>
          <w:between w:val="nil"/>
        </w:pBdr>
        <w:spacing w:after="0" w:line="252" w:lineRule="auto"/>
        <w:rPr>
          <w:color w:val="000000"/>
        </w:rPr>
      </w:pPr>
      <w:r>
        <w:t>Scheda di iscrizione</w:t>
      </w:r>
      <w:r>
        <w:rPr>
          <w:color w:val="000000"/>
        </w:rPr>
        <w:t xml:space="preserve">, compilata in ogni parte, secondo il modello allegato al presente avviso (Allegato </w:t>
      </w:r>
      <w:r>
        <w:t xml:space="preserve">1 - </w:t>
      </w:r>
      <w:r>
        <w:rPr>
          <w:color w:val="000000"/>
        </w:rPr>
        <w:t>Modello di domanda di iscrizione</w:t>
      </w:r>
      <w:r>
        <w:t>) sottoscritta con firma autografa</w:t>
      </w:r>
    </w:p>
    <w:p w14:paraId="4272625F" w14:textId="77777777" w:rsidR="0098683B" w:rsidRDefault="00A5135C">
      <w:pPr>
        <w:numPr>
          <w:ilvl w:val="0"/>
          <w:numId w:val="7"/>
        </w:numPr>
        <w:pBdr>
          <w:top w:val="nil"/>
          <w:left w:val="nil"/>
          <w:bottom w:val="nil"/>
          <w:right w:val="nil"/>
          <w:between w:val="nil"/>
        </w:pBdr>
        <w:spacing w:after="0" w:line="252" w:lineRule="auto"/>
        <w:rPr>
          <w:color w:val="000000"/>
        </w:rPr>
      </w:pPr>
      <w:r>
        <w:t>C</w:t>
      </w:r>
      <w:r>
        <w:rPr>
          <w:color w:val="000000"/>
        </w:rPr>
        <w:t>urriculum vitae in formato EU aggiornato, datato e sottoscritto, contenente le informazioni necessarie alla valutazione e alla verifica dei titoli dichiarati</w:t>
      </w:r>
      <w:r>
        <w:t xml:space="preserve"> e recante l’autorizzazione al trattamento dei dati personali ai sensi della normativa vigente</w:t>
      </w:r>
    </w:p>
    <w:p w14:paraId="3934ADA7" w14:textId="77777777" w:rsidR="0098683B" w:rsidRDefault="00A5135C">
      <w:pPr>
        <w:numPr>
          <w:ilvl w:val="0"/>
          <w:numId w:val="7"/>
        </w:numPr>
        <w:pBdr>
          <w:top w:val="nil"/>
          <w:left w:val="nil"/>
          <w:bottom w:val="nil"/>
          <w:right w:val="nil"/>
          <w:between w:val="nil"/>
        </w:pBdr>
        <w:spacing w:after="0" w:line="252" w:lineRule="auto"/>
        <w:rPr>
          <w:color w:val="000000"/>
        </w:rPr>
      </w:pPr>
      <w:r>
        <w:t>L</w:t>
      </w:r>
      <w:r>
        <w:rPr>
          <w:color w:val="000000"/>
        </w:rPr>
        <w:t>ettera motivazionale, di lunghezza non superiore a 3.000 caratteri spazi inclusi, che indichi motivazioni, obiettivi professionali, profilo prescelto e disponibilità a frequentare l'intero percorso;</w:t>
      </w:r>
    </w:p>
    <w:p w14:paraId="34F6C306" w14:textId="77777777" w:rsidR="0098683B" w:rsidRDefault="00A5135C">
      <w:pPr>
        <w:numPr>
          <w:ilvl w:val="0"/>
          <w:numId w:val="7"/>
        </w:numPr>
        <w:pBdr>
          <w:top w:val="nil"/>
          <w:left w:val="nil"/>
          <w:bottom w:val="nil"/>
          <w:right w:val="nil"/>
          <w:between w:val="nil"/>
        </w:pBdr>
        <w:spacing w:after="0" w:line="252" w:lineRule="auto"/>
        <w:rPr>
          <w:color w:val="000000"/>
        </w:rPr>
      </w:pPr>
      <w:r>
        <w:t>C</w:t>
      </w:r>
      <w:r>
        <w:rPr>
          <w:color w:val="000000"/>
        </w:rPr>
        <w:t>opia di un documento di identità in corso di validità;</w:t>
      </w:r>
    </w:p>
    <w:p w14:paraId="79A49179" w14:textId="77777777" w:rsidR="0098683B" w:rsidRDefault="00A5135C">
      <w:pPr>
        <w:numPr>
          <w:ilvl w:val="0"/>
          <w:numId w:val="7"/>
        </w:numPr>
        <w:pBdr>
          <w:top w:val="nil"/>
          <w:left w:val="nil"/>
          <w:bottom w:val="nil"/>
          <w:right w:val="nil"/>
          <w:between w:val="nil"/>
        </w:pBdr>
        <w:spacing w:after="0" w:line="252" w:lineRule="auto"/>
        <w:rPr>
          <w:color w:val="000000"/>
        </w:rPr>
      </w:pPr>
      <w:r>
        <w:t>C</w:t>
      </w:r>
      <w:r>
        <w:rPr>
          <w:color w:val="000000"/>
        </w:rPr>
        <w:t>opia semplice del titolo di studio</w:t>
      </w:r>
    </w:p>
    <w:p w14:paraId="396DB60F" w14:textId="77777777" w:rsidR="0098683B" w:rsidRDefault="00A5135C">
      <w:pPr>
        <w:numPr>
          <w:ilvl w:val="0"/>
          <w:numId w:val="7"/>
        </w:numPr>
        <w:pBdr>
          <w:top w:val="nil"/>
          <w:left w:val="nil"/>
          <w:bottom w:val="nil"/>
          <w:right w:val="nil"/>
          <w:between w:val="nil"/>
        </w:pBdr>
        <w:spacing w:after="0" w:line="252" w:lineRule="auto"/>
        <w:rPr>
          <w:color w:val="000000"/>
        </w:rPr>
      </w:pPr>
      <w:r>
        <w:t>E</w:t>
      </w:r>
      <w:r>
        <w:rPr>
          <w:color w:val="000000"/>
        </w:rPr>
        <w:t xml:space="preserve">ventuale portfolio o raccolta di materiali pertinenti, composto da un massimo di 20 pagine in formato A4. In caso di trasmissione a mezzo PEC, il portfolio deve essere allegato in un unico file PDF, separato dagli altri documenti, di dimensione non superiore a </w:t>
      </w:r>
      <w:r>
        <w:t>6</w:t>
      </w:r>
      <w:r>
        <w:rPr>
          <w:color w:val="000000"/>
        </w:rPr>
        <w:t xml:space="preserve"> MB. In caso di invio mediante raccomandata A/R, il portfolio deve essere prodotto in copia cartacea e inserito nel plico contenente la domanda. Non sono ammessi supporti informatici quali chiavette USB, CD o DVD. Non devono essere inviati documenti originali o materiali non riproducibili. Il portfolio non sarà restituito.;</w:t>
      </w:r>
    </w:p>
    <w:p w14:paraId="40EE34E4" w14:textId="77777777" w:rsidR="0098683B" w:rsidRDefault="00A5135C">
      <w:pPr>
        <w:numPr>
          <w:ilvl w:val="0"/>
          <w:numId w:val="7"/>
        </w:numPr>
        <w:pBdr>
          <w:top w:val="nil"/>
          <w:left w:val="nil"/>
          <w:bottom w:val="nil"/>
          <w:right w:val="nil"/>
          <w:between w:val="nil"/>
        </w:pBdr>
        <w:spacing w:after="0" w:line="252" w:lineRule="auto"/>
      </w:pPr>
      <w:r>
        <w:t>E</w:t>
      </w:r>
      <w:r>
        <w:rPr>
          <w:color w:val="000000"/>
        </w:rPr>
        <w:t>ventuali attest</w:t>
      </w:r>
      <w:r>
        <w:t>azioni, certificazioni o referenze utili a documentare titoli ed esperienze dichiarati, fermo restando che le referenze non sono obbligatorie;</w:t>
      </w:r>
    </w:p>
    <w:p w14:paraId="0D6FE7B2" w14:textId="77777777" w:rsidR="0098683B" w:rsidRDefault="00A5135C">
      <w:pPr>
        <w:numPr>
          <w:ilvl w:val="0"/>
          <w:numId w:val="7"/>
        </w:numPr>
        <w:pBdr>
          <w:top w:val="nil"/>
          <w:left w:val="nil"/>
          <w:bottom w:val="nil"/>
          <w:right w:val="nil"/>
          <w:between w:val="nil"/>
        </w:pBdr>
        <w:spacing w:after="0" w:line="252" w:lineRule="auto"/>
      </w:pPr>
      <w:r>
        <w:t>I candidati in possesso di un titolo accademico conseguito all’estero devono allegare copia del titolo, corredata da traduzione ufficiale in lingua italiana ove il documento sia redatto in altra lingua, e la documentazione attestante il riconoscimento accademico o finalizzato del titolo rispetto a una delle classi di laurea ammesse dal presente Avviso.</w:t>
      </w:r>
    </w:p>
    <w:p w14:paraId="19185B7A" w14:textId="77777777" w:rsidR="0098683B" w:rsidRDefault="00A5135C">
      <w:pPr>
        <w:pBdr>
          <w:top w:val="nil"/>
          <w:left w:val="nil"/>
          <w:bottom w:val="nil"/>
          <w:right w:val="nil"/>
          <w:between w:val="nil"/>
        </w:pBdr>
        <w:spacing w:after="0" w:line="252" w:lineRule="auto"/>
        <w:ind w:left="360"/>
      </w:pPr>
      <w:r>
        <w:t xml:space="preserve">Qualora il procedimento di riconoscimento non sia ancora concluso, il candidato deve allegare la relativa istanza e la documentazione presentata all’autorità competente. In tale caso l’ammissione avviene con riserva e il riconoscimento deve essere perfezionato entro la data di attivazione del tirocinio, pena la decadenza. </w:t>
      </w:r>
    </w:p>
    <w:p w14:paraId="567A198E" w14:textId="77777777" w:rsidR="0098683B" w:rsidRDefault="0098683B">
      <w:pPr>
        <w:pBdr>
          <w:top w:val="nil"/>
          <w:left w:val="nil"/>
          <w:bottom w:val="nil"/>
          <w:right w:val="nil"/>
          <w:between w:val="nil"/>
        </w:pBdr>
        <w:spacing w:after="40" w:line="252" w:lineRule="auto"/>
        <w:ind w:left="360" w:hanging="360"/>
        <w:rPr>
          <w:color w:val="000000"/>
        </w:rPr>
      </w:pPr>
    </w:p>
    <w:p w14:paraId="25334C4E" w14:textId="77777777" w:rsidR="0098683B" w:rsidRDefault="00A5135C">
      <w:r>
        <w:t>La Fondazione non risponde di ritardi o mancata consegna imputabili al servizio postale, al mittente o ai sistemi informatici utilizzati da quest’ultimo, né dell’illeggibilità o del danneggiamento dei file e del superamento dei limiti dimensionali della casella di posta, salvo che l’inconveniente sia direttamente imputabile alla Fondazione.</w:t>
      </w:r>
    </w:p>
    <w:p w14:paraId="3C031F82" w14:textId="77777777" w:rsidR="0098683B" w:rsidRDefault="0098683B"/>
    <w:p w14:paraId="5EDC8987" w14:textId="77777777" w:rsidR="0098683B" w:rsidRDefault="00A5135C">
      <w:pPr>
        <w:keepNext/>
        <w:pBdr>
          <w:top w:val="nil"/>
          <w:left w:val="nil"/>
          <w:bottom w:val="nil"/>
          <w:right w:val="nil"/>
          <w:between w:val="nil"/>
        </w:pBdr>
        <w:spacing w:before="200" w:after="80" w:line="276" w:lineRule="auto"/>
        <w:rPr>
          <w:b/>
          <w:bCs/>
          <w:color w:val="1F4E79"/>
          <w:sz w:val="22"/>
          <w:szCs w:val="22"/>
        </w:rPr>
      </w:pPr>
      <w:r>
        <w:rPr>
          <w:b/>
          <w:bCs/>
          <w:color w:val="1F4E79"/>
          <w:sz w:val="22"/>
          <w:szCs w:val="22"/>
        </w:rPr>
        <w:lastRenderedPageBreak/>
        <w:t>Art. 8 - Verifica di ammissibilità e integrazioni documentali</w:t>
      </w:r>
    </w:p>
    <w:p w14:paraId="4D94EEF0" w14:textId="77777777" w:rsidR="0098683B" w:rsidRDefault="00A5135C">
      <w:r>
        <w:t>La verifica amministrativa precede la valutazione di merito. Sono cause di esclusione:</w:t>
      </w:r>
    </w:p>
    <w:p w14:paraId="659F406E" w14:textId="77777777" w:rsidR="0098683B" w:rsidRDefault="00A5135C">
      <w:pPr>
        <w:numPr>
          <w:ilvl w:val="0"/>
          <w:numId w:val="7"/>
        </w:numPr>
        <w:pBdr>
          <w:top w:val="nil"/>
          <w:left w:val="nil"/>
          <w:bottom w:val="nil"/>
          <w:right w:val="nil"/>
          <w:between w:val="nil"/>
        </w:pBdr>
        <w:spacing w:after="0" w:line="252" w:lineRule="auto"/>
        <w:rPr>
          <w:color w:val="000000"/>
        </w:rPr>
      </w:pPr>
      <w:r>
        <w:rPr>
          <w:color w:val="000000"/>
        </w:rPr>
        <w:t>ricezione della domanda oltre il termine;</w:t>
      </w:r>
    </w:p>
    <w:p w14:paraId="2977B499" w14:textId="77777777" w:rsidR="0098683B" w:rsidRDefault="00A5135C">
      <w:pPr>
        <w:numPr>
          <w:ilvl w:val="0"/>
          <w:numId w:val="7"/>
        </w:numPr>
        <w:pBdr>
          <w:top w:val="nil"/>
          <w:left w:val="nil"/>
          <w:bottom w:val="nil"/>
          <w:right w:val="nil"/>
          <w:between w:val="nil"/>
        </w:pBdr>
        <w:spacing w:after="0" w:line="252" w:lineRule="auto"/>
      </w:pPr>
      <w:r>
        <w:rPr>
          <w:color w:val="000000"/>
        </w:rPr>
        <w:t>mancata sottoscrizione della domanda;</w:t>
      </w:r>
    </w:p>
    <w:p w14:paraId="705815FD" w14:textId="77777777" w:rsidR="0098683B" w:rsidRDefault="00A5135C">
      <w:pPr>
        <w:numPr>
          <w:ilvl w:val="0"/>
          <w:numId w:val="7"/>
        </w:numPr>
        <w:pBdr>
          <w:top w:val="nil"/>
          <w:left w:val="nil"/>
          <w:bottom w:val="nil"/>
          <w:right w:val="nil"/>
          <w:between w:val="nil"/>
        </w:pBdr>
        <w:spacing w:after="0" w:line="252" w:lineRule="auto"/>
        <w:rPr>
          <w:color w:val="000000"/>
        </w:rPr>
      </w:pPr>
      <w:r>
        <w:rPr>
          <w:color w:val="000000"/>
        </w:rPr>
        <w:t>assenza di uno o più requisiti obbligatori;</w:t>
      </w:r>
    </w:p>
    <w:p w14:paraId="7E5084E4" w14:textId="77777777" w:rsidR="0098683B" w:rsidRDefault="00A5135C">
      <w:pPr>
        <w:numPr>
          <w:ilvl w:val="0"/>
          <w:numId w:val="7"/>
        </w:numPr>
        <w:pBdr>
          <w:top w:val="nil"/>
          <w:left w:val="nil"/>
          <w:bottom w:val="nil"/>
          <w:right w:val="nil"/>
          <w:between w:val="nil"/>
        </w:pBdr>
        <w:spacing w:after="0" w:line="252" w:lineRule="auto"/>
        <w:rPr>
          <w:color w:val="000000"/>
        </w:rPr>
      </w:pPr>
      <w:r>
        <w:rPr>
          <w:color w:val="000000"/>
        </w:rPr>
        <w:t>mancata indicazione del profilo per il quale si concorre;</w:t>
      </w:r>
    </w:p>
    <w:p w14:paraId="720713F0" w14:textId="77777777" w:rsidR="0098683B" w:rsidRDefault="00A5135C">
      <w:pPr>
        <w:numPr>
          <w:ilvl w:val="0"/>
          <w:numId w:val="7"/>
        </w:numPr>
        <w:pBdr>
          <w:top w:val="nil"/>
          <w:left w:val="nil"/>
          <w:bottom w:val="nil"/>
          <w:right w:val="nil"/>
          <w:between w:val="nil"/>
        </w:pBdr>
        <w:spacing w:after="40" w:line="252" w:lineRule="auto"/>
        <w:rPr>
          <w:color w:val="000000"/>
        </w:rPr>
      </w:pPr>
      <w:r>
        <w:rPr>
          <w:color w:val="000000"/>
        </w:rPr>
        <w:t>assenza del curriculum o della lettera motivazionale;</w:t>
      </w:r>
    </w:p>
    <w:p w14:paraId="1494DACC" w14:textId="77777777" w:rsidR="0098683B" w:rsidRDefault="00A5135C">
      <w:r>
        <w:t>La Fondazione può richiedere la regolarizzazione di irregolarità meramente formali o chiarimenti su documenti già prodotti, assegnando un termine non superiore a cinque giorni lavorativi. L'integrazione non può essere utilizzata per acquisire requisiti mancanti alla scadenza, modificare il profilo prescelto, introdurre nuovi titoli o esperienze ai fini del punteggio, sostituire integralmente la lettera motivazionale o il portfolio.</w:t>
      </w:r>
    </w:p>
    <w:p w14:paraId="2D9A7A49" w14:textId="77777777" w:rsidR="0098683B" w:rsidRDefault="0098683B"/>
    <w:p w14:paraId="1A520283" w14:textId="77777777" w:rsidR="0098683B" w:rsidRDefault="00A5135C">
      <w:pPr>
        <w:keepNext/>
        <w:pBdr>
          <w:top w:val="nil"/>
          <w:left w:val="nil"/>
          <w:bottom w:val="nil"/>
          <w:right w:val="nil"/>
          <w:between w:val="nil"/>
        </w:pBdr>
        <w:spacing w:before="200" w:after="80" w:line="276" w:lineRule="auto"/>
        <w:rPr>
          <w:b/>
          <w:bCs/>
          <w:color w:val="1F4E79"/>
          <w:sz w:val="22"/>
          <w:szCs w:val="22"/>
        </w:rPr>
      </w:pPr>
      <w:r>
        <w:rPr>
          <w:b/>
          <w:bCs/>
          <w:color w:val="1F4E79"/>
          <w:sz w:val="22"/>
          <w:szCs w:val="22"/>
        </w:rPr>
        <w:t>Art. 9 - Commissione di selezione</w:t>
      </w:r>
    </w:p>
    <w:p w14:paraId="573713B6" w14:textId="77777777" w:rsidR="0098683B" w:rsidRDefault="00A5135C">
      <w:r>
        <w:t>La selezione è svolta da una Commissione congiunta, nominata dopo la scadenza del termine per la presentazione delle domande, composta da un numero dispari di componenti e, in coerenza con il progetto approvato, da rappresentanti del Centro Pecci, di Casa Masaccio</w:t>
      </w:r>
      <w:r w:rsidR="00B4133E">
        <w:t xml:space="preserve"> Centro per l’arte contemporanea</w:t>
      </w:r>
      <w:r>
        <w:t xml:space="preserve"> e del soggetto promotore Fondazione Consulenti per il Lavoro.</w:t>
      </w:r>
    </w:p>
    <w:p w14:paraId="76FC08D4" w14:textId="77777777" w:rsidR="0098683B" w:rsidRDefault="0098683B">
      <w:pPr>
        <w:pBdr>
          <w:top w:val="nil"/>
          <w:left w:val="nil"/>
          <w:bottom w:val="nil"/>
          <w:right w:val="nil"/>
          <w:between w:val="nil"/>
        </w:pBdr>
        <w:spacing w:after="40" w:line="252" w:lineRule="auto"/>
        <w:rPr>
          <w:color w:val="000000"/>
        </w:rPr>
      </w:pPr>
    </w:p>
    <w:p w14:paraId="3DEB9371" w14:textId="77777777" w:rsidR="0098683B" w:rsidRDefault="00A5135C">
      <w:pPr>
        <w:keepNext/>
        <w:pBdr>
          <w:top w:val="nil"/>
          <w:left w:val="nil"/>
          <w:bottom w:val="nil"/>
          <w:right w:val="nil"/>
          <w:between w:val="nil"/>
        </w:pBdr>
        <w:spacing w:before="200" w:after="80" w:line="276" w:lineRule="auto"/>
        <w:rPr>
          <w:b/>
          <w:bCs/>
          <w:color w:val="1F4E79"/>
          <w:sz w:val="22"/>
          <w:szCs w:val="22"/>
        </w:rPr>
      </w:pPr>
      <w:r>
        <w:rPr>
          <w:b/>
          <w:bCs/>
          <w:color w:val="1F4E79"/>
          <w:sz w:val="22"/>
          <w:szCs w:val="22"/>
        </w:rPr>
        <w:t>Art. 10 - Procedura e criteri di valutazione</w:t>
      </w:r>
    </w:p>
    <w:p w14:paraId="11843B95" w14:textId="77777777" w:rsidR="0098683B" w:rsidRDefault="00A5135C">
      <w:r>
        <w:t>La selezione è svolta dalla Commissione di cui al precedente articolo e si articola nelle seguenti fasi:</w:t>
      </w:r>
    </w:p>
    <w:p w14:paraId="18EE7B54" w14:textId="77777777" w:rsidR="0098683B" w:rsidRDefault="00A5135C">
      <w:pPr>
        <w:numPr>
          <w:ilvl w:val="0"/>
          <w:numId w:val="8"/>
        </w:numPr>
        <w:spacing w:after="0"/>
      </w:pPr>
      <w:r>
        <w:t>verifica dell’ammissibilità delle candidature;</w:t>
      </w:r>
    </w:p>
    <w:p w14:paraId="0FFE01D6" w14:textId="77777777" w:rsidR="0098683B" w:rsidRDefault="00A5135C">
      <w:pPr>
        <w:numPr>
          <w:ilvl w:val="0"/>
          <w:numId w:val="8"/>
        </w:numPr>
        <w:spacing w:after="0"/>
      </w:pPr>
      <w:r>
        <w:t>valutazione della documentazione presentata;</w:t>
      </w:r>
    </w:p>
    <w:p w14:paraId="1E992AB0" w14:textId="77777777" w:rsidR="0098683B" w:rsidRDefault="00A5135C">
      <w:pPr>
        <w:numPr>
          <w:ilvl w:val="0"/>
          <w:numId w:val="8"/>
        </w:numPr>
      </w:pPr>
      <w:r>
        <w:t>colloquio conoscitivo individuale.</w:t>
      </w:r>
    </w:p>
    <w:p w14:paraId="75076166" w14:textId="77777777" w:rsidR="0098683B" w:rsidRDefault="0098683B">
      <w:pPr>
        <w:rPr>
          <w:b/>
          <w:bCs/>
          <w:highlight w:val="yellow"/>
        </w:rPr>
      </w:pPr>
    </w:p>
    <w:p w14:paraId="3730807D" w14:textId="77777777" w:rsidR="0098683B" w:rsidRDefault="00A5135C">
      <w:pPr>
        <w:pBdr>
          <w:top w:val="nil"/>
          <w:left w:val="nil"/>
          <w:bottom w:val="nil"/>
          <w:right w:val="nil"/>
          <w:between w:val="nil"/>
        </w:pBdr>
        <w:rPr>
          <w:b/>
          <w:bCs/>
        </w:rPr>
      </w:pPr>
      <w:r>
        <w:rPr>
          <w:b/>
          <w:bCs/>
        </w:rPr>
        <w:t>10.1 – Verifica dell’ammissibilità</w:t>
      </w:r>
    </w:p>
    <w:p w14:paraId="5ABE0DC1" w14:textId="77777777" w:rsidR="0098683B" w:rsidRDefault="00A5135C">
      <w:r>
        <w:t>La Commissione, anche avvalendosi degli uffici incaricati del supporto alla procedura, verifica:</w:t>
      </w:r>
    </w:p>
    <w:p w14:paraId="482296DB" w14:textId="77777777" w:rsidR="0098683B" w:rsidRDefault="00A5135C">
      <w:pPr>
        <w:numPr>
          <w:ilvl w:val="0"/>
          <w:numId w:val="3"/>
        </w:numPr>
        <w:pBdr>
          <w:top w:val="nil"/>
          <w:left w:val="nil"/>
          <w:bottom w:val="nil"/>
          <w:right w:val="nil"/>
          <w:between w:val="nil"/>
        </w:pBdr>
        <w:spacing w:after="0"/>
        <w:rPr>
          <w:color w:val="000000"/>
        </w:rPr>
      </w:pPr>
      <w:r>
        <w:rPr>
          <w:color w:val="000000"/>
        </w:rPr>
        <w:t>il rispetto del termine e delle modalità di presentazione della domanda;</w:t>
      </w:r>
    </w:p>
    <w:p w14:paraId="72021F0E" w14:textId="77777777" w:rsidR="0098683B" w:rsidRDefault="00A5135C">
      <w:pPr>
        <w:numPr>
          <w:ilvl w:val="0"/>
          <w:numId w:val="3"/>
        </w:numPr>
        <w:pBdr>
          <w:top w:val="nil"/>
          <w:left w:val="nil"/>
          <w:bottom w:val="nil"/>
          <w:right w:val="nil"/>
          <w:between w:val="nil"/>
        </w:pBdr>
        <w:spacing w:after="0"/>
        <w:rPr>
          <w:color w:val="000000"/>
        </w:rPr>
      </w:pPr>
      <w:r>
        <w:rPr>
          <w:color w:val="000000"/>
        </w:rPr>
        <w:t>la completezza e la regolarità della documentazione richiesta;</w:t>
      </w:r>
    </w:p>
    <w:p w14:paraId="566E5193" w14:textId="77777777" w:rsidR="0098683B" w:rsidRDefault="00A5135C">
      <w:pPr>
        <w:numPr>
          <w:ilvl w:val="0"/>
          <w:numId w:val="3"/>
        </w:numPr>
        <w:pBdr>
          <w:top w:val="nil"/>
          <w:left w:val="nil"/>
          <w:bottom w:val="nil"/>
          <w:right w:val="nil"/>
          <w:between w:val="nil"/>
        </w:pBdr>
        <w:rPr>
          <w:color w:val="000000"/>
        </w:rPr>
      </w:pPr>
      <w:r>
        <w:rPr>
          <w:color w:val="000000"/>
        </w:rPr>
        <w:t>il possesso dei requisiti obbligatori previsti dal presente Avviso.</w:t>
      </w:r>
    </w:p>
    <w:p w14:paraId="613C470C" w14:textId="77777777" w:rsidR="0098683B" w:rsidRDefault="00A5135C">
      <w:r>
        <w:t>La verifica di ammissibilità non comporta l’attribuzione di alcun punteggio. Sono ammessi alle successive fasi di valutazione esclusivamente i candidati risultati in possesso di tutti i requisiti obbligatori, fatto salvo quanto previsto dal presente Avviso in materia di regolarizzazione delle irregolarità formali.</w:t>
      </w:r>
    </w:p>
    <w:p w14:paraId="607E7E9C" w14:textId="77777777" w:rsidR="0098683B" w:rsidRDefault="0098683B">
      <w:pPr>
        <w:rPr>
          <w:b/>
          <w:bCs/>
        </w:rPr>
      </w:pPr>
    </w:p>
    <w:p w14:paraId="6FCC0C0C" w14:textId="77777777" w:rsidR="0098683B" w:rsidRDefault="00A5135C">
      <w:r>
        <w:rPr>
          <w:b/>
          <w:bCs/>
        </w:rPr>
        <w:t>10.2 – Valutazione della documentazione</w:t>
      </w:r>
    </w:p>
    <w:p w14:paraId="01F71F5A" w14:textId="77777777" w:rsidR="0098683B" w:rsidRDefault="00A5135C">
      <w:r>
        <w:t>La Commissione valuta il curriculum vitae, la lettera motivazionale e gli eventuali materiali facoltativi allegati alla candidatura.</w:t>
      </w:r>
    </w:p>
    <w:p w14:paraId="007A5DE5" w14:textId="77777777" w:rsidR="0098683B" w:rsidRDefault="00A5135C">
      <w:r>
        <w:t>Alla valutazione della documentazione è attribuito un punteggio massimo di 40 punti, pari al 40% della valutazione complessiva, così ripartito:</w:t>
      </w:r>
    </w:p>
    <w:tbl>
      <w:tblPr>
        <w:tblStyle w:val="a0"/>
        <w:tblW w:w="99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0"/>
        <w:gridCol w:w="1701"/>
      </w:tblGrid>
      <w:tr w:rsidR="0098683B" w14:paraId="5A9920C6" w14:textId="77777777">
        <w:trPr>
          <w:cantSplit/>
          <w:tblHeader/>
          <w:jc w:val="center"/>
        </w:trPr>
        <w:tc>
          <w:tcPr>
            <w:tcW w:w="8220" w:type="dxa"/>
            <w:tcBorders>
              <w:top w:val="single" w:sz="4" w:space="0" w:color="000000"/>
              <w:left w:val="single" w:sz="4" w:space="0" w:color="000000"/>
              <w:bottom w:val="single" w:sz="4" w:space="0" w:color="000000"/>
              <w:right w:val="single" w:sz="4" w:space="0" w:color="000000"/>
            </w:tcBorders>
            <w:vAlign w:val="center"/>
          </w:tcPr>
          <w:p w14:paraId="7170D562" w14:textId="77777777" w:rsidR="0098683B" w:rsidRDefault="00A5135C">
            <w:r>
              <w:rPr>
                <w:b/>
                <w:bCs/>
              </w:rPr>
              <w:t>Criterio</w:t>
            </w:r>
          </w:p>
        </w:tc>
        <w:tc>
          <w:tcPr>
            <w:tcW w:w="1701" w:type="dxa"/>
            <w:tcBorders>
              <w:top w:val="single" w:sz="4" w:space="0" w:color="000000"/>
              <w:left w:val="single" w:sz="4" w:space="0" w:color="000000"/>
              <w:bottom w:val="single" w:sz="4" w:space="0" w:color="000000"/>
              <w:right w:val="single" w:sz="4" w:space="0" w:color="000000"/>
            </w:tcBorders>
            <w:vAlign w:val="center"/>
          </w:tcPr>
          <w:p w14:paraId="10B71479" w14:textId="77777777" w:rsidR="0098683B" w:rsidRDefault="00A5135C">
            <w:r>
              <w:rPr>
                <w:b/>
                <w:bCs/>
              </w:rPr>
              <w:t>Punteggio massimo</w:t>
            </w:r>
          </w:p>
        </w:tc>
      </w:tr>
      <w:tr w:rsidR="0098683B" w14:paraId="24BD26A4" w14:textId="77777777">
        <w:trPr>
          <w:cantSplit/>
          <w:jc w:val="center"/>
        </w:trPr>
        <w:tc>
          <w:tcPr>
            <w:tcW w:w="8220" w:type="dxa"/>
            <w:tcBorders>
              <w:top w:val="single" w:sz="4" w:space="0" w:color="000000"/>
              <w:left w:val="single" w:sz="4" w:space="0" w:color="000000"/>
              <w:bottom w:val="single" w:sz="4" w:space="0" w:color="000000"/>
              <w:right w:val="single" w:sz="4" w:space="0" w:color="000000"/>
            </w:tcBorders>
            <w:vAlign w:val="center"/>
          </w:tcPr>
          <w:p w14:paraId="3F8B3C53" w14:textId="77777777" w:rsidR="0098683B" w:rsidRDefault="00A5135C">
            <w:r>
              <w:t>Qualità e coerenza del curriculum e del percorso formativo rispetto alle caratteristiche e ai contenuti del percorso prescelto</w:t>
            </w:r>
          </w:p>
        </w:tc>
        <w:tc>
          <w:tcPr>
            <w:tcW w:w="1701" w:type="dxa"/>
            <w:tcBorders>
              <w:top w:val="single" w:sz="4" w:space="0" w:color="000000"/>
              <w:left w:val="single" w:sz="4" w:space="0" w:color="000000"/>
              <w:bottom w:val="single" w:sz="4" w:space="0" w:color="000000"/>
              <w:right w:val="single" w:sz="4" w:space="0" w:color="000000"/>
            </w:tcBorders>
            <w:vAlign w:val="center"/>
          </w:tcPr>
          <w:p w14:paraId="5B96014F" w14:textId="77777777" w:rsidR="0098683B" w:rsidRDefault="00A5135C">
            <w:r>
              <w:t>20 punti</w:t>
            </w:r>
          </w:p>
        </w:tc>
      </w:tr>
      <w:tr w:rsidR="0098683B" w14:paraId="320D4339" w14:textId="77777777">
        <w:trPr>
          <w:cantSplit/>
          <w:jc w:val="center"/>
        </w:trPr>
        <w:tc>
          <w:tcPr>
            <w:tcW w:w="8220" w:type="dxa"/>
            <w:tcBorders>
              <w:top w:val="single" w:sz="4" w:space="0" w:color="000000"/>
              <w:left w:val="single" w:sz="4" w:space="0" w:color="000000"/>
              <w:bottom w:val="single" w:sz="4" w:space="0" w:color="000000"/>
              <w:right w:val="single" w:sz="4" w:space="0" w:color="000000"/>
            </w:tcBorders>
            <w:vAlign w:val="center"/>
          </w:tcPr>
          <w:p w14:paraId="07802D7C" w14:textId="77777777" w:rsidR="0098683B" w:rsidRDefault="00A5135C">
            <w:r>
              <w:lastRenderedPageBreak/>
              <w:t>Esperienze e competenze tecniche, operative o digitali pertinenti, risultanti dal curriculum e dagli eventuali materiali presentati</w:t>
            </w:r>
          </w:p>
        </w:tc>
        <w:tc>
          <w:tcPr>
            <w:tcW w:w="1701" w:type="dxa"/>
            <w:tcBorders>
              <w:top w:val="single" w:sz="4" w:space="0" w:color="000000"/>
              <w:left w:val="single" w:sz="4" w:space="0" w:color="000000"/>
              <w:bottom w:val="single" w:sz="4" w:space="0" w:color="000000"/>
              <w:right w:val="single" w:sz="4" w:space="0" w:color="000000"/>
            </w:tcBorders>
            <w:vAlign w:val="center"/>
          </w:tcPr>
          <w:p w14:paraId="5B5DA199" w14:textId="77777777" w:rsidR="0098683B" w:rsidRDefault="00A5135C">
            <w:r>
              <w:t>10 punti</w:t>
            </w:r>
          </w:p>
        </w:tc>
      </w:tr>
      <w:tr w:rsidR="0098683B" w14:paraId="6E22EE76" w14:textId="77777777">
        <w:trPr>
          <w:cantSplit/>
          <w:jc w:val="center"/>
        </w:trPr>
        <w:tc>
          <w:tcPr>
            <w:tcW w:w="8220" w:type="dxa"/>
            <w:tcBorders>
              <w:top w:val="single" w:sz="4" w:space="0" w:color="000000"/>
              <w:left w:val="single" w:sz="4" w:space="0" w:color="000000"/>
              <w:bottom w:val="single" w:sz="4" w:space="0" w:color="000000"/>
              <w:right w:val="single" w:sz="4" w:space="0" w:color="000000"/>
            </w:tcBorders>
            <w:vAlign w:val="center"/>
          </w:tcPr>
          <w:p w14:paraId="41D8B6FA" w14:textId="77777777" w:rsidR="0098683B" w:rsidRDefault="00A5135C">
            <w:r>
              <w:t>Motivazione e chiarezza degli obiettivi personali e professionali, come risultanti dalla lettera motivazionale</w:t>
            </w:r>
          </w:p>
        </w:tc>
        <w:tc>
          <w:tcPr>
            <w:tcW w:w="1701" w:type="dxa"/>
            <w:tcBorders>
              <w:top w:val="single" w:sz="4" w:space="0" w:color="000000"/>
              <w:left w:val="single" w:sz="4" w:space="0" w:color="000000"/>
              <w:bottom w:val="single" w:sz="4" w:space="0" w:color="000000"/>
              <w:right w:val="single" w:sz="4" w:space="0" w:color="000000"/>
            </w:tcBorders>
            <w:vAlign w:val="center"/>
          </w:tcPr>
          <w:p w14:paraId="31F0636C" w14:textId="77777777" w:rsidR="0098683B" w:rsidRDefault="00A5135C">
            <w:r>
              <w:t>10 punti</w:t>
            </w:r>
          </w:p>
        </w:tc>
      </w:tr>
      <w:tr w:rsidR="0098683B" w14:paraId="41895431" w14:textId="77777777">
        <w:trPr>
          <w:cantSplit/>
          <w:jc w:val="center"/>
        </w:trPr>
        <w:tc>
          <w:tcPr>
            <w:tcW w:w="8220" w:type="dxa"/>
            <w:tcBorders>
              <w:top w:val="single" w:sz="4" w:space="0" w:color="000000"/>
              <w:left w:val="single" w:sz="4" w:space="0" w:color="000000"/>
              <w:bottom w:val="single" w:sz="4" w:space="0" w:color="000000"/>
              <w:right w:val="single" w:sz="4" w:space="0" w:color="000000"/>
            </w:tcBorders>
            <w:vAlign w:val="center"/>
          </w:tcPr>
          <w:p w14:paraId="4D2328F7" w14:textId="77777777" w:rsidR="0098683B" w:rsidRDefault="00A5135C">
            <w:r>
              <w:rPr>
                <w:b/>
                <w:bCs/>
              </w:rPr>
              <w:t>Totale</w:t>
            </w:r>
          </w:p>
        </w:tc>
        <w:tc>
          <w:tcPr>
            <w:tcW w:w="1701" w:type="dxa"/>
            <w:tcBorders>
              <w:top w:val="single" w:sz="4" w:space="0" w:color="000000"/>
              <w:left w:val="single" w:sz="4" w:space="0" w:color="000000"/>
              <w:bottom w:val="single" w:sz="4" w:space="0" w:color="000000"/>
              <w:right w:val="single" w:sz="4" w:space="0" w:color="000000"/>
            </w:tcBorders>
            <w:vAlign w:val="center"/>
          </w:tcPr>
          <w:p w14:paraId="58E76E8F" w14:textId="77777777" w:rsidR="0098683B" w:rsidRDefault="00A5135C">
            <w:r>
              <w:rPr>
                <w:b/>
                <w:bCs/>
              </w:rPr>
              <w:t>40 punti</w:t>
            </w:r>
          </w:p>
        </w:tc>
      </w:tr>
    </w:tbl>
    <w:p w14:paraId="4C6FB963" w14:textId="77777777" w:rsidR="0098683B" w:rsidRDefault="0098683B"/>
    <w:p w14:paraId="7527DFC8" w14:textId="77777777" w:rsidR="0098683B" w:rsidRDefault="00A5135C">
      <w:r>
        <w:t>Le esperienze, le competenze e gli eventuali materiali presentati sono valutati esclusivamente se pertinenti e adeguatamente descritti o documentati.</w:t>
      </w:r>
    </w:p>
    <w:p w14:paraId="15C0ED2D" w14:textId="77777777" w:rsidR="0098683B" w:rsidRDefault="00A5135C">
      <w:r>
        <w:t>Il portfolio e le referenze hanno carattere facoltativo. La loro mancata presentazione non costituisce causa di esclusione e non comporta, di per sé, alcuna penalizzazione.</w:t>
      </w:r>
    </w:p>
    <w:p w14:paraId="25579205" w14:textId="77777777" w:rsidR="0098683B" w:rsidRDefault="0098683B"/>
    <w:p w14:paraId="2B8985E9" w14:textId="77777777" w:rsidR="0098683B" w:rsidRDefault="00A5135C">
      <w:r>
        <w:rPr>
          <w:b/>
          <w:bCs/>
        </w:rPr>
        <w:t>10.3 – Colloquio conoscitivo</w:t>
      </w:r>
    </w:p>
    <w:p w14:paraId="55E3090B" w14:textId="77777777" w:rsidR="0098683B" w:rsidRDefault="00A5135C">
      <w:r>
        <w:t>Il colloquio è finalizzato ad approfondire la motivazione del candidato, la consapevolezza delle caratteristiche del progetto e l’attitudine a partecipare alle attività formative e pratico-esperienziali previste.</w:t>
      </w:r>
    </w:p>
    <w:p w14:paraId="01DEDD31" w14:textId="77777777" w:rsidR="0098683B" w:rsidRDefault="00A5135C">
      <w:r>
        <w:t>Al colloquio è attribuito un punteggio massimo di 60 punti, pari al 60% della valutazione complessiva, così ripartito:</w:t>
      </w:r>
    </w:p>
    <w:tbl>
      <w:tblPr>
        <w:tblStyle w:val="a1"/>
        <w:tblW w:w="99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0"/>
        <w:gridCol w:w="1701"/>
      </w:tblGrid>
      <w:tr w:rsidR="0098683B" w14:paraId="5D922CAE" w14:textId="77777777">
        <w:trPr>
          <w:cantSplit/>
          <w:tblHeader/>
          <w:jc w:val="center"/>
        </w:trPr>
        <w:tc>
          <w:tcPr>
            <w:tcW w:w="8220" w:type="dxa"/>
            <w:tcBorders>
              <w:top w:val="single" w:sz="4" w:space="0" w:color="000000"/>
              <w:left w:val="single" w:sz="4" w:space="0" w:color="000000"/>
              <w:bottom w:val="single" w:sz="4" w:space="0" w:color="000000"/>
              <w:right w:val="single" w:sz="4" w:space="0" w:color="000000"/>
            </w:tcBorders>
            <w:vAlign w:val="center"/>
          </w:tcPr>
          <w:p w14:paraId="5DD84D62" w14:textId="77777777" w:rsidR="0098683B" w:rsidRDefault="00A5135C">
            <w:r>
              <w:rPr>
                <w:b/>
                <w:bCs/>
              </w:rPr>
              <w:t>Criterio</w:t>
            </w:r>
          </w:p>
        </w:tc>
        <w:tc>
          <w:tcPr>
            <w:tcW w:w="1701" w:type="dxa"/>
            <w:tcBorders>
              <w:top w:val="single" w:sz="4" w:space="0" w:color="000000"/>
              <w:left w:val="single" w:sz="4" w:space="0" w:color="000000"/>
              <w:bottom w:val="single" w:sz="4" w:space="0" w:color="000000"/>
              <w:right w:val="single" w:sz="4" w:space="0" w:color="000000"/>
            </w:tcBorders>
            <w:vAlign w:val="center"/>
          </w:tcPr>
          <w:p w14:paraId="4E1D855D" w14:textId="77777777" w:rsidR="0098683B" w:rsidRDefault="00A5135C">
            <w:r>
              <w:rPr>
                <w:b/>
                <w:bCs/>
              </w:rPr>
              <w:t>Punteggio massimo</w:t>
            </w:r>
          </w:p>
        </w:tc>
      </w:tr>
      <w:tr w:rsidR="0098683B" w14:paraId="5B8C4197" w14:textId="77777777">
        <w:trPr>
          <w:cantSplit/>
          <w:jc w:val="center"/>
        </w:trPr>
        <w:tc>
          <w:tcPr>
            <w:tcW w:w="8220" w:type="dxa"/>
            <w:tcBorders>
              <w:top w:val="single" w:sz="4" w:space="0" w:color="000000"/>
              <w:left w:val="single" w:sz="4" w:space="0" w:color="000000"/>
              <w:bottom w:val="single" w:sz="4" w:space="0" w:color="000000"/>
              <w:right w:val="single" w:sz="4" w:space="0" w:color="000000"/>
            </w:tcBorders>
            <w:vAlign w:val="center"/>
          </w:tcPr>
          <w:p w14:paraId="4BC8FEA1" w14:textId="77777777" w:rsidR="0098683B" w:rsidRDefault="00A5135C">
            <w:r>
              <w:t>Motivazione alla partecipazione, conoscenza del progetto e coerenza degli obiettivi professionali con il percorso prescelto</w:t>
            </w:r>
          </w:p>
        </w:tc>
        <w:tc>
          <w:tcPr>
            <w:tcW w:w="1701" w:type="dxa"/>
            <w:tcBorders>
              <w:top w:val="single" w:sz="4" w:space="0" w:color="000000"/>
              <w:left w:val="single" w:sz="4" w:space="0" w:color="000000"/>
              <w:bottom w:val="single" w:sz="4" w:space="0" w:color="000000"/>
              <w:right w:val="single" w:sz="4" w:space="0" w:color="000000"/>
            </w:tcBorders>
            <w:vAlign w:val="center"/>
          </w:tcPr>
          <w:p w14:paraId="78DD4425" w14:textId="77777777" w:rsidR="0098683B" w:rsidRDefault="00A5135C">
            <w:r>
              <w:t>20 punti</w:t>
            </w:r>
          </w:p>
        </w:tc>
      </w:tr>
      <w:tr w:rsidR="0098683B" w14:paraId="26A8F0FD" w14:textId="77777777">
        <w:trPr>
          <w:cantSplit/>
          <w:jc w:val="center"/>
        </w:trPr>
        <w:tc>
          <w:tcPr>
            <w:tcW w:w="8220" w:type="dxa"/>
            <w:tcBorders>
              <w:top w:val="single" w:sz="4" w:space="0" w:color="000000"/>
              <w:left w:val="single" w:sz="4" w:space="0" w:color="000000"/>
              <w:bottom w:val="single" w:sz="4" w:space="0" w:color="000000"/>
              <w:right w:val="single" w:sz="4" w:space="0" w:color="000000"/>
            </w:tcBorders>
            <w:vAlign w:val="center"/>
          </w:tcPr>
          <w:p w14:paraId="2EBD2B54" w14:textId="77777777" w:rsidR="0098683B" w:rsidRDefault="00A5135C">
            <w:r>
              <w:t>Attitudine al lavoro in ambito museale, alla collaborazione con altre figure professionali e alla dimensione operativa del progetto</w:t>
            </w:r>
          </w:p>
        </w:tc>
        <w:tc>
          <w:tcPr>
            <w:tcW w:w="1701" w:type="dxa"/>
            <w:tcBorders>
              <w:top w:val="single" w:sz="4" w:space="0" w:color="000000"/>
              <w:left w:val="single" w:sz="4" w:space="0" w:color="000000"/>
              <w:bottom w:val="single" w:sz="4" w:space="0" w:color="000000"/>
              <w:right w:val="single" w:sz="4" w:space="0" w:color="000000"/>
            </w:tcBorders>
            <w:vAlign w:val="center"/>
          </w:tcPr>
          <w:p w14:paraId="2A33F774" w14:textId="77777777" w:rsidR="0098683B" w:rsidRDefault="00A5135C">
            <w:r>
              <w:t>20 punti</w:t>
            </w:r>
          </w:p>
        </w:tc>
      </w:tr>
      <w:tr w:rsidR="0098683B" w14:paraId="65761647" w14:textId="77777777">
        <w:trPr>
          <w:cantSplit/>
          <w:jc w:val="center"/>
        </w:trPr>
        <w:tc>
          <w:tcPr>
            <w:tcW w:w="8220" w:type="dxa"/>
            <w:tcBorders>
              <w:top w:val="single" w:sz="4" w:space="0" w:color="000000"/>
              <w:left w:val="single" w:sz="4" w:space="0" w:color="000000"/>
              <w:bottom w:val="single" w:sz="4" w:space="0" w:color="000000"/>
              <w:right w:val="single" w:sz="4" w:space="0" w:color="000000"/>
            </w:tcBorders>
            <w:vAlign w:val="center"/>
          </w:tcPr>
          <w:p w14:paraId="3A31D734" w14:textId="77777777" w:rsidR="0098683B" w:rsidRDefault="00A5135C">
            <w:r>
              <w:t>Potenziale di crescita, apertura all’apprendimento, capacità di adattamento, autonomia e flessibilità organizzativa</w:t>
            </w:r>
          </w:p>
        </w:tc>
        <w:tc>
          <w:tcPr>
            <w:tcW w:w="1701" w:type="dxa"/>
            <w:tcBorders>
              <w:top w:val="single" w:sz="4" w:space="0" w:color="000000"/>
              <w:left w:val="single" w:sz="4" w:space="0" w:color="000000"/>
              <w:bottom w:val="single" w:sz="4" w:space="0" w:color="000000"/>
              <w:right w:val="single" w:sz="4" w:space="0" w:color="000000"/>
            </w:tcBorders>
            <w:vAlign w:val="center"/>
          </w:tcPr>
          <w:p w14:paraId="2519AFB2" w14:textId="77777777" w:rsidR="0098683B" w:rsidRDefault="00A5135C">
            <w:r>
              <w:t>20 punti</w:t>
            </w:r>
          </w:p>
        </w:tc>
      </w:tr>
      <w:tr w:rsidR="0098683B" w14:paraId="18EA0A8E" w14:textId="77777777">
        <w:trPr>
          <w:cantSplit/>
          <w:jc w:val="center"/>
        </w:trPr>
        <w:tc>
          <w:tcPr>
            <w:tcW w:w="8220" w:type="dxa"/>
            <w:tcBorders>
              <w:top w:val="single" w:sz="4" w:space="0" w:color="000000"/>
              <w:left w:val="single" w:sz="4" w:space="0" w:color="000000"/>
              <w:bottom w:val="single" w:sz="4" w:space="0" w:color="000000"/>
              <w:right w:val="single" w:sz="4" w:space="0" w:color="000000"/>
            </w:tcBorders>
            <w:vAlign w:val="center"/>
          </w:tcPr>
          <w:p w14:paraId="7E41A118" w14:textId="77777777" w:rsidR="0098683B" w:rsidRDefault="00A5135C">
            <w:r>
              <w:rPr>
                <w:b/>
                <w:bCs/>
              </w:rPr>
              <w:t>Totale</w:t>
            </w:r>
          </w:p>
        </w:tc>
        <w:tc>
          <w:tcPr>
            <w:tcW w:w="1701" w:type="dxa"/>
            <w:tcBorders>
              <w:top w:val="single" w:sz="4" w:space="0" w:color="000000"/>
              <w:left w:val="single" w:sz="4" w:space="0" w:color="000000"/>
              <w:bottom w:val="single" w:sz="4" w:space="0" w:color="000000"/>
              <w:right w:val="single" w:sz="4" w:space="0" w:color="000000"/>
            </w:tcBorders>
            <w:vAlign w:val="center"/>
          </w:tcPr>
          <w:p w14:paraId="36CE06DD" w14:textId="77777777" w:rsidR="0098683B" w:rsidRDefault="00A5135C">
            <w:r>
              <w:rPr>
                <w:b/>
                <w:bCs/>
              </w:rPr>
              <w:t>60 punti</w:t>
            </w:r>
          </w:p>
        </w:tc>
      </w:tr>
    </w:tbl>
    <w:p w14:paraId="65A39AE3" w14:textId="77777777" w:rsidR="0098683B" w:rsidRDefault="0098683B"/>
    <w:p w14:paraId="5079E43C" w14:textId="77777777" w:rsidR="0098683B" w:rsidRDefault="00A5135C">
      <w:r>
        <w:t>Per i candidati stranieri, nell’ambito del colloquio la Commissione verifica anche il possesso di una conoscenza della lingua italiana almeno pari al livello B1 del Quadro comune europeo di riferimento per le lingue. Tale verifica riguarda un requisito obbligatorio e non dà luogo all’attribuzione di uno specifico punteggio. Il mancato possesso del livello linguistico richiesto comporta l’esclusione dalla procedura.</w:t>
      </w:r>
    </w:p>
    <w:p w14:paraId="6F35AF9B" w14:textId="77777777" w:rsidR="0098683B" w:rsidRDefault="00A5135C">
      <w:r>
        <w:t>La data, l’orario, la sede e le modalità di svolgimento del colloquio sono comunicati individualmente a ciascun candidato ammesso, con un preavviso di almeno cinque giorni lavorativi, mediante messaggio inviato all’indirizzo di posta elettronica o di posta elettronica certificata indicato nella domanda di partecipazione.</w:t>
      </w:r>
    </w:p>
    <w:p w14:paraId="799EB707" w14:textId="77777777" w:rsidR="0098683B" w:rsidRDefault="00A5135C">
      <w:r>
        <w:t>Il candidato è tenuto a verificare la corretta indicazione e il regolare funzionamento del recapito comunicato, nonché a controllare anche la cartella della posta indesiderata.</w:t>
      </w:r>
    </w:p>
    <w:p w14:paraId="58E09322" w14:textId="77777777" w:rsidR="0098683B" w:rsidRDefault="00A5135C">
      <w:r>
        <w:t>Il candidato deve presentarsi al colloquio munito di un documento di identità in corso di validità. La mancata partecipazione nella data e nell’orario comunicati comporta l’esclusione dalla procedura, salvo comprovato impedimento, tempestivamente comunicato e documentato, e purché l’eventuale riconvocazione sia compatibile con i tempi della selezione.</w:t>
      </w:r>
    </w:p>
    <w:p w14:paraId="3A79687A" w14:textId="77777777" w:rsidR="0098683B" w:rsidRDefault="0098683B"/>
    <w:p w14:paraId="5EA9E417" w14:textId="77777777" w:rsidR="0098683B" w:rsidRDefault="00A5135C">
      <w:r>
        <w:rPr>
          <w:b/>
          <w:bCs/>
        </w:rPr>
        <w:t>10.4 – Punteggio finale e idoneità</w:t>
      </w:r>
    </w:p>
    <w:p w14:paraId="36A0230B" w14:textId="77777777" w:rsidR="0098683B" w:rsidRDefault="00A5135C">
      <w:r>
        <w:lastRenderedPageBreak/>
        <w:t>Il punteggio finale è dato dalla somma dei punti conseguiti nella valutazione della documentazione e nel colloquio, fino a un massimo complessivo di 100 punti.</w:t>
      </w:r>
    </w:p>
    <w:p w14:paraId="386D2AEC" w14:textId="77777777" w:rsidR="0098683B" w:rsidRDefault="00A5135C">
      <w:r>
        <w:t>Sono considerati idonei i candidati che conseguono un punteggio complessivo non inferiore a 60 punti su 100.</w:t>
      </w:r>
    </w:p>
    <w:p w14:paraId="4F1475FA" w14:textId="77777777" w:rsidR="0098683B" w:rsidRDefault="00A5135C">
      <w:r>
        <w:t>Il punteggio è attribuito con riferimento allo specifico percorso per il quale il candidato ha presentato domanda.</w:t>
      </w:r>
    </w:p>
    <w:p w14:paraId="5EFED448" w14:textId="77777777" w:rsidR="0098683B" w:rsidRDefault="00A5135C">
      <w:r>
        <w:t>La Commissione redige i verbali delle operazioni svolte e formula le graduatorie in ordine decrescente di punteggio, secondo quanto previsto dal successivo articolo.</w:t>
      </w:r>
    </w:p>
    <w:p w14:paraId="7122AD8A" w14:textId="77777777" w:rsidR="0098683B" w:rsidRDefault="00A5135C">
      <w:r>
        <w:t>Non sono ammesse modalità di selezione fondate sul sorteggio o sulla priorità cronologica di presentazione delle candidature.</w:t>
      </w:r>
    </w:p>
    <w:p w14:paraId="5A6869BD" w14:textId="77777777" w:rsidR="0098683B" w:rsidRDefault="0098683B"/>
    <w:p w14:paraId="72AD52FF" w14:textId="77777777" w:rsidR="0098683B" w:rsidRDefault="00A5135C">
      <w:pPr>
        <w:keepNext/>
        <w:pBdr>
          <w:top w:val="nil"/>
          <w:left w:val="nil"/>
          <w:bottom w:val="nil"/>
          <w:right w:val="nil"/>
          <w:between w:val="nil"/>
        </w:pBdr>
        <w:spacing w:before="200" w:after="80" w:line="276" w:lineRule="auto"/>
        <w:rPr>
          <w:b/>
          <w:bCs/>
          <w:color w:val="1F4E79"/>
          <w:sz w:val="22"/>
          <w:szCs w:val="22"/>
        </w:rPr>
      </w:pPr>
      <w:r>
        <w:rPr>
          <w:b/>
          <w:bCs/>
          <w:color w:val="1F4E79"/>
          <w:sz w:val="22"/>
          <w:szCs w:val="22"/>
        </w:rPr>
        <w:t>Art. 11 - Graduatorie e assegnazione dei posti</w:t>
      </w:r>
    </w:p>
    <w:p w14:paraId="7E55EA95" w14:textId="77777777" w:rsidR="0098683B" w:rsidRDefault="00A5135C">
      <w:r>
        <w:t>La Commissione forma due graduatorie, una per ciascun profilo, in ordine decrescente di punteggio. Non sono ammesse selezioni basate sul sorteggio o sulla priorità cronologica di presentazione della domanda.</w:t>
      </w:r>
    </w:p>
    <w:p w14:paraId="41155056" w14:textId="77777777" w:rsidR="0098683B" w:rsidRDefault="00A5135C">
      <w:r>
        <w:t>In caso di parità di punteggio, prevale nell'ordine:</w:t>
      </w:r>
    </w:p>
    <w:p w14:paraId="69B7D6F8" w14:textId="77777777" w:rsidR="0098683B" w:rsidRDefault="00A5135C">
      <w:pPr>
        <w:numPr>
          <w:ilvl w:val="0"/>
          <w:numId w:val="4"/>
        </w:numPr>
        <w:pBdr>
          <w:top w:val="nil"/>
          <w:left w:val="nil"/>
          <w:bottom w:val="nil"/>
          <w:right w:val="nil"/>
          <w:between w:val="nil"/>
        </w:pBdr>
        <w:spacing w:after="0" w:line="252" w:lineRule="auto"/>
        <w:rPr>
          <w:color w:val="000000"/>
        </w:rPr>
      </w:pPr>
      <w:r>
        <w:rPr>
          <w:color w:val="000000"/>
        </w:rPr>
        <w:t>il maggiore punteggio complessivo nel colloquio;</w:t>
      </w:r>
    </w:p>
    <w:p w14:paraId="4CBEDF3B" w14:textId="77777777" w:rsidR="0098683B" w:rsidRDefault="00A5135C">
      <w:pPr>
        <w:numPr>
          <w:ilvl w:val="0"/>
          <w:numId w:val="4"/>
        </w:numPr>
        <w:pBdr>
          <w:top w:val="nil"/>
          <w:left w:val="nil"/>
          <w:bottom w:val="nil"/>
          <w:right w:val="nil"/>
          <w:between w:val="nil"/>
        </w:pBdr>
        <w:spacing w:after="0" w:line="252" w:lineRule="auto"/>
        <w:rPr>
          <w:color w:val="000000"/>
        </w:rPr>
      </w:pPr>
      <w:r>
        <w:rPr>
          <w:color w:val="000000"/>
        </w:rPr>
        <w:t>il maggiore punteggio nel criterio “Qualità e coerenza del curriculum e del percorso formativo rispetto alle caratteristiche e ai contenuti del percorso prescelto”;</w:t>
      </w:r>
    </w:p>
    <w:p w14:paraId="5186ACEE" w14:textId="77777777" w:rsidR="0098683B" w:rsidRDefault="00A5135C">
      <w:pPr>
        <w:numPr>
          <w:ilvl w:val="0"/>
          <w:numId w:val="4"/>
        </w:numPr>
        <w:pBdr>
          <w:top w:val="nil"/>
          <w:left w:val="nil"/>
          <w:bottom w:val="nil"/>
          <w:right w:val="nil"/>
          <w:between w:val="nil"/>
        </w:pBdr>
        <w:spacing w:after="0" w:line="252" w:lineRule="auto"/>
        <w:rPr>
          <w:color w:val="000000"/>
        </w:rPr>
      </w:pPr>
      <w:r>
        <w:rPr>
          <w:color w:val="000000"/>
        </w:rPr>
        <w:t>il titolo di studio conseguito più recentemente;</w:t>
      </w:r>
    </w:p>
    <w:p w14:paraId="36A4FFC7" w14:textId="77777777" w:rsidR="0098683B" w:rsidRDefault="00A5135C">
      <w:pPr>
        <w:numPr>
          <w:ilvl w:val="0"/>
          <w:numId w:val="4"/>
        </w:numPr>
        <w:pBdr>
          <w:top w:val="nil"/>
          <w:left w:val="nil"/>
          <w:bottom w:val="nil"/>
          <w:right w:val="nil"/>
          <w:between w:val="nil"/>
        </w:pBdr>
        <w:spacing w:after="0" w:line="252" w:lineRule="auto"/>
      </w:pPr>
      <w:r>
        <w:rPr>
          <w:color w:val="000000"/>
        </w:rPr>
        <w:t>la minore età anagrafica.</w:t>
      </w:r>
    </w:p>
    <w:p w14:paraId="72F53C8C" w14:textId="77777777" w:rsidR="0098683B" w:rsidRDefault="0098683B">
      <w:pPr>
        <w:pBdr>
          <w:top w:val="nil"/>
          <w:left w:val="nil"/>
          <w:bottom w:val="nil"/>
          <w:right w:val="nil"/>
          <w:between w:val="nil"/>
        </w:pBdr>
        <w:spacing w:after="40" w:line="252" w:lineRule="auto"/>
        <w:ind w:left="360" w:hanging="360"/>
        <w:rPr>
          <w:color w:val="000000"/>
        </w:rPr>
      </w:pPr>
    </w:p>
    <w:p w14:paraId="4520BD19" w14:textId="77777777" w:rsidR="0098683B" w:rsidRDefault="00A5135C">
      <w:r>
        <w:t xml:space="preserve">Gli esiti saranno pubblicati mediante codice identificativo della candidatura, nel rispetto della normativa sulla protezione dei dati, sul sito </w:t>
      </w:r>
      <w:hyperlink r:id="rId8">
        <w:r>
          <w:rPr>
            <w:color w:val="1155CC"/>
            <w:u w:val="single"/>
          </w:rPr>
          <w:t>https://centropecci.it/il-centro-pecci/fact-fondazione-per-le-arti-contemporanee-in-toscana/avvisi-bandi-pubblici/mosarc-mostrare-larte-al-centro/</w:t>
        </w:r>
      </w:hyperlink>
      <w:r>
        <w:t xml:space="preserve">  </w:t>
      </w:r>
    </w:p>
    <w:p w14:paraId="140333D6" w14:textId="77777777" w:rsidR="0098683B" w:rsidRDefault="00A5135C">
      <w:r>
        <w:t xml:space="preserve">e diffusi attraverso i canali del Centro Pecci, di Casa Masaccio </w:t>
      </w:r>
      <w:r w:rsidR="00B4133E">
        <w:t xml:space="preserve">Centro per l’arte contemporanea </w:t>
      </w:r>
      <w:r>
        <w:t xml:space="preserve">e degli altri soggetti coinvolti. </w:t>
      </w:r>
    </w:p>
    <w:p w14:paraId="59E864B8" w14:textId="77777777" w:rsidR="0098683B" w:rsidRDefault="0098683B">
      <w:pPr>
        <w:keepNext/>
        <w:pBdr>
          <w:top w:val="nil"/>
          <w:left w:val="nil"/>
          <w:bottom w:val="nil"/>
          <w:right w:val="nil"/>
          <w:between w:val="nil"/>
        </w:pBdr>
        <w:spacing w:before="200" w:after="80" w:line="276" w:lineRule="auto"/>
        <w:rPr>
          <w:b/>
          <w:bCs/>
          <w:color w:val="1F4E79"/>
          <w:sz w:val="22"/>
          <w:szCs w:val="22"/>
        </w:rPr>
      </w:pPr>
    </w:p>
    <w:p w14:paraId="436CC7BA" w14:textId="77777777" w:rsidR="0098683B" w:rsidRDefault="00A5135C">
      <w:pPr>
        <w:keepNext/>
        <w:pBdr>
          <w:top w:val="nil"/>
          <w:left w:val="nil"/>
          <w:bottom w:val="nil"/>
          <w:right w:val="nil"/>
          <w:between w:val="nil"/>
        </w:pBdr>
        <w:spacing w:before="200" w:after="80" w:line="276" w:lineRule="auto"/>
        <w:rPr>
          <w:b/>
          <w:bCs/>
          <w:color w:val="1F4E79"/>
          <w:sz w:val="22"/>
          <w:szCs w:val="22"/>
        </w:rPr>
      </w:pPr>
      <w:r>
        <w:rPr>
          <w:b/>
          <w:bCs/>
          <w:color w:val="1F4E79"/>
          <w:sz w:val="22"/>
          <w:szCs w:val="22"/>
        </w:rPr>
        <w:t>Art. 12 - Accettazione, controlli e decadenza</w:t>
      </w:r>
    </w:p>
    <w:p w14:paraId="3F36FF17" w14:textId="77777777" w:rsidR="0098683B" w:rsidRDefault="00A5135C">
      <w:r>
        <w:t>I candidati assegnatari devono comunicare l'accettazione entro cinque giorni dalla richiesta e produrre la documentazione necessaria alla verifica dei requisiti. La mancata risposta nel termine equivale a rinuncia, salvo comprovato impedimento.</w:t>
      </w:r>
    </w:p>
    <w:p w14:paraId="3BE4EB00" w14:textId="77777777" w:rsidR="0098683B" w:rsidRDefault="00A5135C">
      <w:pPr>
        <w:numPr>
          <w:ilvl w:val="0"/>
          <w:numId w:val="7"/>
        </w:numPr>
        <w:pBdr>
          <w:top w:val="nil"/>
          <w:left w:val="nil"/>
          <w:bottom w:val="nil"/>
          <w:right w:val="nil"/>
          <w:between w:val="nil"/>
        </w:pBdr>
        <w:spacing w:after="0" w:line="252" w:lineRule="auto"/>
        <w:rPr>
          <w:color w:val="000000"/>
        </w:rPr>
      </w:pPr>
      <w:r>
        <w:rPr>
          <w:color w:val="000000"/>
        </w:rPr>
        <w:t>Prima dell'avvio della formazione e del tirocinio saranno effettuati controlli sulle dichiarazioni rese e sul possesso dei requisiti, anche mediante richiesta di certificazioni o consultazione delle amministrazioni competenti.</w:t>
      </w:r>
    </w:p>
    <w:p w14:paraId="58182A14" w14:textId="77777777" w:rsidR="0098683B" w:rsidRDefault="00A5135C">
      <w:pPr>
        <w:numPr>
          <w:ilvl w:val="0"/>
          <w:numId w:val="7"/>
        </w:numPr>
        <w:pBdr>
          <w:top w:val="nil"/>
          <w:left w:val="nil"/>
          <w:bottom w:val="nil"/>
          <w:right w:val="nil"/>
          <w:between w:val="nil"/>
        </w:pBdr>
        <w:spacing w:after="0" w:line="252" w:lineRule="auto"/>
        <w:rPr>
          <w:color w:val="000000"/>
        </w:rPr>
      </w:pPr>
      <w:r>
        <w:rPr>
          <w:color w:val="000000"/>
        </w:rPr>
        <w:t>Il candidato deve comunicare immediatamente ogni variazione relativa, stato occupazionale, iscrizione a percorsi di studio o formazione, titolo di soggiorno e partecipazione ad altri progetti finanziati sulla medesima misura.</w:t>
      </w:r>
    </w:p>
    <w:p w14:paraId="32131B41" w14:textId="77777777" w:rsidR="0098683B" w:rsidRDefault="00A5135C">
      <w:pPr>
        <w:numPr>
          <w:ilvl w:val="0"/>
          <w:numId w:val="7"/>
        </w:numPr>
        <w:pBdr>
          <w:top w:val="nil"/>
          <w:left w:val="nil"/>
          <w:bottom w:val="nil"/>
          <w:right w:val="nil"/>
          <w:between w:val="nil"/>
        </w:pBdr>
        <w:spacing w:after="0" w:line="252" w:lineRule="auto"/>
        <w:rPr>
          <w:color w:val="000000"/>
        </w:rPr>
      </w:pPr>
      <w:r>
        <w:rPr>
          <w:color w:val="000000"/>
        </w:rPr>
        <w:t>La perdita o il mancato possesso di un requisito alla data di attivazione del tirocinio determina la decadenza e lo scorrimento della graduatoria.</w:t>
      </w:r>
    </w:p>
    <w:p w14:paraId="22096C39" w14:textId="77777777" w:rsidR="0098683B" w:rsidRDefault="00A5135C">
      <w:pPr>
        <w:numPr>
          <w:ilvl w:val="0"/>
          <w:numId w:val="7"/>
        </w:numPr>
        <w:pBdr>
          <w:top w:val="nil"/>
          <w:left w:val="nil"/>
          <w:bottom w:val="nil"/>
          <w:right w:val="nil"/>
          <w:between w:val="nil"/>
        </w:pBdr>
        <w:spacing w:after="40" w:line="252" w:lineRule="auto"/>
        <w:rPr>
          <w:color w:val="000000"/>
        </w:rPr>
      </w:pPr>
      <w:r>
        <w:rPr>
          <w:color w:val="000000"/>
        </w:rPr>
        <w:t>Le dichiarazioni false o mendaci comportano esclusione o decadenza, recupero delle somme eventualmente erogate e ogni ulteriore conseguenza prevista dalla legge.</w:t>
      </w:r>
    </w:p>
    <w:p w14:paraId="5E8997DA" w14:textId="77777777" w:rsidR="0098683B" w:rsidRDefault="0098683B">
      <w:pPr>
        <w:keepNext/>
        <w:pBdr>
          <w:top w:val="nil"/>
          <w:left w:val="nil"/>
          <w:bottom w:val="nil"/>
          <w:right w:val="nil"/>
          <w:between w:val="nil"/>
        </w:pBdr>
        <w:spacing w:before="200" w:after="80" w:line="276" w:lineRule="auto"/>
        <w:rPr>
          <w:b/>
          <w:bCs/>
          <w:color w:val="1F4E79"/>
          <w:sz w:val="22"/>
          <w:szCs w:val="22"/>
        </w:rPr>
      </w:pPr>
    </w:p>
    <w:p w14:paraId="5F937B88" w14:textId="77777777" w:rsidR="0098683B" w:rsidRDefault="00A5135C">
      <w:pPr>
        <w:keepNext/>
        <w:pBdr>
          <w:top w:val="nil"/>
          <w:left w:val="nil"/>
          <w:bottom w:val="nil"/>
          <w:right w:val="nil"/>
          <w:between w:val="nil"/>
        </w:pBdr>
        <w:spacing w:before="200" w:after="80" w:line="276" w:lineRule="auto"/>
        <w:rPr>
          <w:b/>
          <w:bCs/>
          <w:color w:val="1F4E79"/>
          <w:sz w:val="22"/>
          <w:szCs w:val="22"/>
        </w:rPr>
      </w:pPr>
      <w:r>
        <w:rPr>
          <w:b/>
          <w:bCs/>
          <w:color w:val="1F4E79"/>
          <w:sz w:val="22"/>
          <w:szCs w:val="22"/>
        </w:rPr>
        <w:t>Art. 13 - Frequenza, assenze, rinunce e sostituzioni</w:t>
      </w:r>
    </w:p>
    <w:p w14:paraId="37F6FB7B" w14:textId="77777777" w:rsidR="0098683B" w:rsidRDefault="00A5135C">
      <w:r>
        <w:t>La partecipazione è gratuita ma comporta i seguenti obblighi:</w:t>
      </w:r>
    </w:p>
    <w:p w14:paraId="191A66D1" w14:textId="77777777" w:rsidR="0098683B" w:rsidRDefault="00A5135C">
      <w:pPr>
        <w:numPr>
          <w:ilvl w:val="0"/>
          <w:numId w:val="7"/>
        </w:numPr>
        <w:pBdr>
          <w:top w:val="nil"/>
          <w:left w:val="nil"/>
          <w:bottom w:val="nil"/>
          <w:right w:val="nil"/>
          <w:between w:val="nil"/>
        </w:pBdr>
        <w:spacing w:after="0" w:line="252" w:lineRule="auto"/>
        <w:rPr>
          <w:color w:val="000000"/>
        </w:rPr>
      </w:pPr>
      <w:r>
        <w:rPr>
          <w:color w:val="000000"/>
        </w:rPr>
        <w:t>frequenza di almeno il 70% delle 100 ore di formazione teorica non formale quale condizione per accedere al tirocinio;</w:t>
      </w:r>
    </w:p>
    <w:p w14:paraId="24E71E31" w14:textId="77777777" w:rsidR="0098683B" w:rsidRDefault="00A5135C">
      <w:pPr>
        <w:numPr>
          <w:ilvl w:val="0"/>
          <w:numId w:val="7"/>
        </w:numPr>
        <w:pBdr>
          <w:top w:val="nil"/>
          <w:left w:val="nil"/>
          <w:bottom w:val="nil"/>
          <w:right w:val="nil"/>
          <w:between w:val="nil"/>
        </w:pBdr>
        <w:spacing w:after="0" w:line="252" w:lineRule="auto"/>
        <w:rPr>
          <w:color w:val="000000"/>
        </w:rPr>
      </w:pPr>
      <w:r>
        <w:rPr>
          <w:color w:val="000000"/>
        </w:rPr>
        <w:t>frequenza di almeno il 70% del monte ore complessivo del tirocinio ai fini del completamento del percorso e del rilascio della relazione finale;</w:t>
      </w:r>
    </w:p>
    <w:p w14:paraId="517E1577" w14:textId="77777777" w:rsidR="0098683B" w:rsidRDefault="00A5135C">
      <w:pPr>
        <w:numPr>
          <w:ilvl w:val="0"/>
          <w:numId w:val="7"/>
        </w:numPr>
        <w:pBdr>
          <w:top w:val="nil"/>
          <w:left w:val="nil"/>
          <w:bottom w:val="nil"/>
          <w:right w:val="nil"/>
          <w:between w:val="nil"/>
        </w:pBdr>
        <w:spacing w:after="0" w:line="252" w:lineRule="auto"/>
        <w:rPr>
          <w:color w:val="000000"/>
        </w:rPr>
      </w:pPr>
      <w:r>
        <w:rPr>
          <w:color w:val="000000"/>
        </w:rPr>
        <w:t>rispetto dei calendari, dei registri, del progetto formativo individuale, delle regole dei soggetti ospitanti e delle indicazioni dei tutor;</w:t>
      </w:r>
    </w:p>
    <w:p w14:paraId="6D0A63FF" w14:textId="77777777" w:rsidR="0098683B" w:rsidRDefault="00A5135C">
      <w:pPr>
        <w:numPr>
          <w:ilvl w:val="0"/>
          <w:numId w:val="7"/>
        </w:numPr>
        <w:pBdr>
          <w:top w:val="nil"/>
          <w:left w:val="nil"/>
          <w:bottom w:val="nil"/>
          <w:right w:val="nil"/>
          <w:between w:val="nil"/>
        </w:pBdr>
        <w:spacing w:after="40" w:line="252" w:lineRule="auto"/>
        <w:rPr>
          <w:color w:val="000000"/>
        </w:rPr>
      </w:pPr>
      <w:r>
        <w:rPr>
          <w:color w:val="000000"/>
        </w:rPr>
        <w:t>comunicazione tempestiva e documentata delle assenze e degli impedimenti.</w:t>
      </w:r>
    </w:p>
    <w:p w14:paraId="42AB31CF" w14:textId="77777777" w:rsidR="0098683B" w:rsidRDefault="00A5135C">
      <w:r>
        <w:t>Dopo il quinto giorno consecutivo di assenza ingiustificata il partecipante decade dal diritto di proseguire. Le sospensioni per maternità, infortunio, malattia o impedimento grave sono disciplinate dalla normativa regionale e dal progetto formativo individuale. Il tirocinante può interrompere il tirocinio in qualsiasi momento con comunicazione scritta ai tutor del soggetto promotore e del soggetto ospitante.</w:t>
      </w:r>
    </w:p>
    <w:p w14:paraId="3CA2BBEC" w14:textId="77777777" w:rsidR="0098683B" w:rsidRDefault="00A5135C">
      <w:r>
        <w:t>La sostituzione mediante scorrimento della graduatoria è possibile soltanto se non è stato superato il 10% delle ore previste per la singola attività e se il subentro è compatibile con gli obiettivi formativi e con i termini del progetto.</w:t>
      </w:r>
    </w:p>
    <w:p w14:paraId="4A1031E3" w14:textId="77777777" w:rsidR="0098683B" w:rsidRDefault="0098683B">
      <w:pPr>
        <w:keepNext/>
        <w:pBdr>
          <w:top w:val="nil"/>
          <w:left w:val="nil"/>
          <w:bottom w:val="nil"/>
          <w:right w:val="nil"/>
          <w:between w:val="nil"/>
        </w:pBdr>
        <w:spacing w:before="200" w:after="80" w:line="276" w:lineRule="auto"/>
        <w:rPr>
          <w:b/>
          <w:bCs/>
          <w:color w:val="1F4E79"/>
          <w:sz w:val="22"/>
          <w:szCs w:val="22"/>
        </w:rPr>
      </w:pPr>
    </w:p>
    <w:p w14:paraId="6A56B38B" w14:textId="77777777" w:rsidR="0098683B" w:rsidRDefault="00A5135C">
      <w:pPr>
        <w:keepNext/>
        <w:pBdr>
          <w:top w:val="nil"/>
          <w:left w:val="nil"/>
          <w:bottom w:val="nil"/>
          <w:right w:val="nil"/>
          <w:between w:val="nil"/>
        </w:pBdr>
        <w:spacing w:before="200" w:after="80" w:line="276" w:lineRule="auto"/>
        <w:rPr>
          <w:b/>
          <w:bCs/>
          <w:color w:val="1F4E79"/>
          <w:sz w:val="22"/>
          <w:szCs w:val="22"/>
        </w:rPr>
      </w:pPr>
      <w:r>
        <w:rPr>
          <w:b/>
          <w:bCs/>
          <w:color w:val="1F4E79"/>
          <w:sz w:val="22"/>
          <w:szCs w:val="22"/>
        </w:rPr>
        <w:t xml:space="preserve">Art. 14 - Indennità di frequenza e indennità di tirocinio </w:t>
      </w:r>
    </w:p>
    <w:p w14:paraId="1B32D2C9" w14:textId="77777777" w:rsidR="0098683B" w:rsidRDefault="00A5135C">
      <w:r>
        <w:t>Per la formazione teorica non formale è riconosciuta un'indennità pari a euro 3,50 per ogni ora effettivamente frequentata e registrata, fino a un massimo di euro 350,00 per 100 ore, al lordo delle ritenute eventualmente dovute.</w:t>
      </w:r>
    </w:p>
    <w:p w14:paraId="07CD2318" w14:textId="77777777" w:rsidR="0098683B" w:rsidRDefault="00A5135C">
      <w:r>
        <w:t>Per il tirocinio è riconosciuta un’indennità di tirocinio, nella forma di rimborso spese forfettario, pari a euro 800,00 lordi mensili. Il rimborso è corrisposto per intero a fronte di una partecipazione minima pari al 70% delle presenze mensili previste dal progetto formativo; in caso di partecipazione inferiore al 70%, l'importo può essere ridotto fino a euro 400,00 lordi mensili.</w:t>
      </w:r>
    </w:p>
    <w:p w14:paraId="63C7FA6D" w14:textId="77777777" w:rsidR="0098683B" w:rsidRDefault="00A5135C">
      <w:r>
        <w:t>Le modalità e i tempi di pagamento saranno comunicati ai partecipanti e sono subordinati alla corretta registrazione delle presenze e alla consegna della documentazione amministrativa e fiscale richiesta.</w:t>
      </w:r>
    </w:p>
    <w:p w14:paraId="09DF15F8" w14:textId="77777777" w:rsidR="0098683B" w:rsidRDefault="0098683B">
      <w:pPr>
        <w:keepNext/>
        <w:pBdr>
          <w:top w:val="nil"/>
          <w:left w:val="nil"/>
          <w:bottom w:val="nil"/>
          <w:right w:val="nil"/>
          <w:between w:val="nil"/>
        </w:pBdr>
        <w:spacing w:before="200" w:after="80" w:line="276" w:lineRule="auto"/>
        <w:rPr>
          <w:b/>
          <w:bCs/>
          <w:color w:val="1F4E79"/>
          <w:sz w:val="22"/>
          <w:szCs w:val="22"/>
        </w:rPr>
      </w:pPr>
    </w:p>
    <w:p w14:paraId="4E5A93EC" w14:textId="77777777" w:rsidR="0098683B" w:rsidRDefault="00A5135C">
      <w:pPr>
        <w:keepNext/>
        <w:pBdr>
          <w:top w:val="nil"/>
          <w:left w:val="nil"/>
          <w:bottom w:val="nil"/>
          <w:right w:val="nil"/>
          <w:between w:val="nil"/>
        </w:pBdr>
        <w:spacing w:before="200" w:after="80" w:line="276" w:lineRule="auto"/>
        <w:rPr>
          <w:b/>
          <w:bCs/>
          <w:color w:val="1F4E79"/>
          <w:sz w:val="22"/>
          <w:szCs w:val="22"/>
        </w:rPr>
      </w:pPr>
      <w:r>
        <w:rPr>
          <w:b/>
          <w:bCs/>
          <w:color w:val="1F4E79"/>
          <w:sz w:val="22"/>
          <w:szCs w:val="22"/>
        </w:rPr>
        <w:t>Art. 15 - Coperture assicurative, sicurezza e riservatezza</w:t>
      </w:r>
    </w:p>
    <w:p w14:paraId="03E9B3DB" w14:textId="77777777" w:rsidR="0098683B" w:rsidRDefault="00A5135C">
      <w:r>
        <w:t>I partecipanti sono assicurati contro gli infortuni sul lavoro e per la responsabilità civile verso terzi sia durante la formazione teorica non formale sia durante il tirocinio. Per il tirocinio, il soggetto promotore provvede direttamente alle coperture assicurative oppure vi provvede il soggetto ospitante secondo quanto stabilito nella relativa convenzione. Le coperture comprendono anche le attività svolte al di fuori della sede ordinaria, purché previste dal progetto formativo.</w:t>
      </w:r>
    </w:p>
    <w:p w14:paraId="37A59A59" w14:textId="77777777" w:rsidR="0098683B" w:rsidRDefault="00A5135C">
      <w:pPr>
        <w:numPr>
          <w:ilvl w:val="0"/>
          <w:numId w:val="7"/>
        </w:numPr>
        <w:pBdr>
          <w:top w:val="nil"/>
          <w:left w:val="nil"/>
          <w:bottom w:val="nil"/>
          <w:right w:val="nil"/>
          <w:between w:val="nil"/>
        </w:pBdr>
        <w:spacing w:after="0" w:line="252" w:lineRule="auto"/>
        <w:rPr>
          <w:color w:val="000000"/>
        </w:rPr>
      </w:pPr>
      <w:r>
        <w:rPr>
          <w:color w:val="000000"/>
        </w:rPr>
        <w:t>Il partecipante deve osservare la normativa in materia di salute e sicurezza, utilizzare correttamente attrezzature e dispositivi di protezione e attenersi alle istruzioni dei responsabili e dei tutor.</w:t>
      </w:r>
    </w:p>
    <w:p w14:paraId="671F0E3D" w14:textId="77777777" w:rsidR="0098683B" w:rsidRDefault="00A5135C">
      <w:pPr>
        <w:numPr>
          <w:ilvl w:val="0"/>
          <w:numId w:val="7"/>
        </w:numPr>
        <w:pBdr>
          <w:top w:val="nil"/>
          <w:left w:val="nil"/>
          <w:bottom w:val="nil"/>
          <w:right w:val="nil"/>
          <w:between w:val="nil"/>
        </w:pBdr>
        <w:spacing w:after="0" w:line="252" w:lineRule="auto"/>
        <w:rPr>
          <w:color w:val="000000"/>
        </w:rPr>
      </w:pPr>
      <w:r>
        <w:rPr>
          <w:color w:val="000000"/>
        </w:rPr>
        <w:t>L'accesso a depositi, archivi, uffici tecnici, opere, impianti e documentazione è consentito esclusivamente secondo le procedure del soggetto ospitante.</w:t>
      </w:r>
    </w:p>
    <w:p w14:paraId="2D72260F" w14:textId="77777777" w:rsidR="0098683B" w:rsidRDefault="00A5135C">
      <w:pPr>
        <w:numPr>
          <w:ilvl w:val="0"/>
          <w:numId w:val="7"/>
        </w:numPr>
        <w:pBdr>
          <w:top w:val="nil"/>
          <w:left w:val="nil"/>
          <w:bottom w:val="nil"/>
          <w:right w:val="nil"/>
          <w:between w:val="nil"/>
        </w:pBdr>
        <w:spacing w:after="0" w:line="252" w:lineRule="auto"/>
        <w:rPr>
          <w:color w:val="000000"/>
        </w:rPr>
      </w:pPr>
      <w:r>
        <w:rPr>
          <w:color w:val="000000"/>
        </w:rPr>
        <w:t xml:space="preserve">Il partecipante è tenuto alla riservatezza rispetto a dati, valori assicurativi, prestiti, </w:t>
      </w:r>
      <w:proofErr w:type="spellStart"/>
      <w:r>
        <w:rPr>
          <w:color w:val="000000"/>
        </w:rPr>
        <w:t>condition</w:t>
      </w:r>
      <w:proofErr w:type="spellEnd"/>
      <w:r>
        <w:rPr>
          <w:color w:val="000000"/>
        </w:rPr>
        <w:t xml:space="preserve"> report, documentazione tecnica, informazioni su opere, collezioni, artisti, fornitori e processi interni non destinati alla diffusione pubblica.</w:t>
      </w:r>
    </w:p>
    <w:p w14:paraId="0F2AD682" w14:textId="77777777" w:rsidR="0098683B" w:rsidRDefault="00A5135C">
      <w:pPr>
        <w:numPr>
          <w:ilvl w:val="0"/>
          <w:numId w:val="7"/>
        </w:numPr>
        <w:pBdr>
          <w:top w:val="nil"/>
          <w:left w:val="nil"/>
          <w:bottom w:val="nil"/>
          <w:right w:val="nil"/>
          <w:between w:val="nil"/>
        </w:pBdr>
        <w:spacing w:after="40" w:line="252" w:lineRule="auto"/>
        <w:rPr>
          <w:color w:val="000000"/>
        </w:rPr>
      </w:pPr>
      <w:r>
        <w:rPr>
          <w:color w:val="000000"/>
        </w:rPr>
        <w:lastRenderedPageBreak/>
        <w:t>Eventuali fotografie, registrazioni o pubblicazioni relative alle attività sono consentite solo previa autorizzazione del soggetto ospitante e nel rispetto dei diritti d'autore, della riservatezza e della protezione dei dati personali.</w:t>
      </w:r>
    </w:p>
    <w:p w14:paraId="7973F085" w14:textId="77777777" w:rsidR="0098683B" w:rsidRDefault="0098683B"/>
    <w:p w14:paraId="6FDF2077" w14:textId="77777777" w:rsidR="0098683B" w:rsidRDefault="00A5135C">
      <w:pPr>
        <w:keepNext/>
        <w:pBdr>
          <w:top w:val="nil"/>
          <w:left w:val="nil"/>
          <w:bottom w:val="nil"/>
          <w:right w:val="nil"/>
          <w:between w:val="nil"/>
        </w:pBdr>
        <w:spacing w:before="200" w:after="80" w:line="276" w:lineRule="auto"/>
        <w:rPr>
          <w:b/>
          <w:bCs/>
          <w:color w:val="1F4E79"/>
          <w:sz w:val="22"/>
          <w:szCs w:val="22"/>
        </w:rPr>
      </w:pPr>
      <w:r>
        <w:rPr>
          <w:b/>
          <w:bCs/>
          <w:color w:val="1F4E79"/>
          <w:sz w:val="22"/>
          <w:szCs w:val="22"/>
        </w:rPr>
        <w:t>Art. 16 - Pubblicazione, comunicazioni, privacy e accesso agli atti</w:t>
      </w:r>
    </w:p>
    <w:p w14:paraId="5DED62B3" w14:textId="77777777" w:rsidR="0098683B" w:rsidRDefault="00A5135C">
      <w:r>
        <w:t xml:space="preserve">Il presente Avviso, le eventuali rettifiche, integrazioni o proroghe e le graduatorie finali sono pubblicati sul sito  </w:t>
      </w:r>
      <w:hyperlink r:id="rId9">
        <w:r>
          <w:rPr>
            <w:color w:val="1155CC"/>
            <w:u w:val="single"/>
          </w:rPr>
          <w:t xml:space="preserve">https://centropecci.it/il-centro-pecci/fact-fondazione-per-le-arti-contemporanee-in-toscana/avvisi-bandi-pubblici/mosarc-mostrare-larte-al-centro/ </w:t>
        </w:r>
      </w:hyperlink>
      <w:r>
        <w:t>.</w:t>
      </w:r>
    </w:p>
    <w:p w14:paraId="76F05566" w14:textId="77777777" w:rsidR="0098683B" w:rsidRDefault="00A5135C">
      <w:r>
        <w:t>L’Avviso e i relativi aggiornamenti possono essere promossi anche attraverso i canali istituzionali del Centro Pecci, di Casa Masaccio</w:t>
      </w:r>
      <w:r w:rsidR="00B4133E">
        <w:t xml:space="preserve"> Centro per l’arte contemporanea</w:t>
      </w:r>
      <w:r>
        <w:t xml:space="preserve"> e degli altri soggetti coinvolti nel progetto.</w:t>
      </w:r>
    </w:p>
    <w:p w14:paraId="7D092B3A" w14:textId="77777777" w:rsidR="0098683B" w:rsidRDefault="00A5135C">
      <w:r>
        <w:t>L’esito della verifica di ammissibilità è comunicato individualmente a ciascun candidato all’indirizzo di posta elettronica o di posta elettronica certificata indicato nella domanda. In caso di esclusione, la comunicazione reca l’indicazione della relativa motivazione.</w:t>
      </w:r>
    </w:p>
    <w:p w14:paraId="63CC55F7" w14:textId="77777777" w:rsidR="0098683B" w:rsidRDefault="00A5135C">
      <w:r>
        <w:t>La data, l’orario, la sede e le modalità di svolgimento del colloquio sono comunicati individualmente ai candidati ammessi, con un preavviso di almeno cinque giorni lavorativi, all’indirizzo di posta elettronica o di posta elettronica certificata indicato nella domanda.</w:t>
      </w:r>
    </w:p>
    <w:p w14:paraId="310AD559" w14:textId="77777777" w:rsidR="0098683B" w:rsidRDefault="00A5135C">
      <w:r>
        <w:t>La Commissione formula due graduatorie finali, una per ciascun profilo. Le graduatorie approvate sono pubblicate sulla pagina dedicata mediante il codice identificativo attribuito a ciascuna candidatura, con indicazione del punteggio complessivo e della posizione conseguita. La pubblicazione ha valore di comunicazione generale dell’esito della selezione.</w:t>
      </w:r>
    </w:p>
    <w:p w14:paraId="07A79166" w14:textId="77777777" w:rsidR="0098683B" w:rsidRDefault="00A5135C">
      <w:r>
        <w:t>Ai candidati collocati in posizione utile sono trasmesse individualmente la comunicazione di assegnazione del posto e la richiesta di accettazione, secondo quanto previsto dall’art. 12.</w:t>
      </w:r>
    </w:p>
    <w:p w14:paraId="4281B645" w14:textId="77777777" w:rsidR="0098683B" w:rsidRDefault="00A5135C">
      <w:r>
        <w:t>I dati personali sono trattati dai soggetti coinvolti nel progetto esclusivamente per le finalità connesse alla selezione, all’ammissione, all’attivazione e alla gestione delle attività, nonché al monitoraggio, al controllo e alla rendicontazione del progetto, secondo i rispettivi ruoli e nei limiti delle funzioni svolte.</w:t>
      </w:r>
    </w:p>
    <w:p w14:paraId="053A4219" w14:textId="77777777" w:rsidR="0098683B" w:rsidRDefault="00A5135C">
      <w:r>
        <w:t>Le informazioni relative ai titolari del trattamento, alle finalità, alle basi giuridiche, ai destinatari, ai tempi di conservazione e ai diritti degli interessati sono contenute nell’Allegato 2 – Informativa sul trattamento dei dati personali, resa ai sensi dell’art. 13 e, ove applicabile, dell’art. 14 del Regolamento (UE) 2016/679.</w:t>
      </w:r>
    </w:p>
    <w:p w14:paraId="27066212" w14:textId="77777777" w:rsidR="0098683B" w:rsidRDefault="00A5135C">
      <w:r>
        <w:t>L’accesso alla documentazione relativa alla selezione è esercitato secondo la disciplina applicabile, nel rispetto dei diritti dei candidati, della riservatezza dei controinteressati e dei principi di necessità, proporzionalità e minimizzazione dei dati personali.</w:t>
      </w:r>
    </w:p>
    <w:p w14:paraId="3AED0DBA" w14:textId="77777777" w:rsidR="0098683B" w:rsidRDefault="0098683B">
      <w:pPr>
        <w:keepNext/>
        <w:pBdr>
          <w:top w:val="nil"/>
          <w:left w:val="nil"/>
          <w:bottom w:val="nil"/>
          <w:right w:val="nil"/>
          <w:between w:val="nil"/>
        </w:pBdr>
        <w:spacing w:before="200" w:after="80" w:line="276" w:lineRule="auto"/>
        <w:rPr>
          <w:b/>
          <w:bCs/>
          <w:color w:val="1F4E79"/>
          <w:sz w:val="22"/>
          <w:szCs w:val="22"/>
        </w:rPr>
      </w:pPr>
    </w:p>
    <w:p w14:paraId="33347376" w14:textId="77777777" w:rsidR="0098683B" w:rsidRDefault="00A5135C">
      <w:pPr>
        <w:keepNext/>
        <w:pBdr>
          <w:top w:val="nil"/>
          <w:left w:val="nil"/>
          <w:bottom w:val="nil"/>
          <w:right w:val="nil"/>
          <w:between w:val="nil"/>
        </w:pBdr>
        <w:spacing w:before="200" w:after="80" w:line="276" w:lineRule="auto"/>
        <w:rPr>
          <w:b/>
          <w:bCs/>
          <w:color w:val="1F4E79"/>
          <w:sz w:val="22"/>
          <w:szCs w:val="22"/>
        </w:rPr>
      </w:pPr>
      <w:r>
        <w:rPr>
          <w:b/>
          <w:bCs/>
          <w:color w:val="1F4E79"/>
          <w:sz w:val="22"/>
          <w:szCs w:val="22"/>
        </w:rPr>
        <w:t>Art. 17 - Disposizioni finali</w:t>
      </w:r>
    </w:p>
    <w:p w14:paraId="7E3E3601" w14:textId="77777777" w:rsidR="0098683B" w:rsidRDefault="00A5135C">
      <w:r>
        <w:t xml:space="preserve">La presentazione della domanda comporta l'accettazione integrale del presente Avviso e degli atti richiamati. Per quanto non espressamente previsto si applicano il progetto approvato, l'Avviso regionale di cui al D.D. n. 20024/2025, la convenzione di finanziamento, la D.G.R. n. 610/2023 e successive modificazioni, la L.R. Toscana n. 32/2002, il </w:t>
      </w:r>
      <w:proofErr w:type="spellStart"/>
      <w:r>
        <w:t>d.p.g.r</w:t>
      </w:r>
      <w:proofErr w:type="spellEnd"/>
      <w:r>
        <w:t>. n. 47/R/2003 e successive modificazioni, nonché la restante normativa europea, nazionale e regionale applicabile.</w:t>
      </w:r>
    </w:p>
    <w:p w14:paraId="33AAB0C9" w14:textId="77777777" w:rsidR="0098683B" w:rsidRDefault="00A5135C">
      <w:r>
        <w:t>La Fondazione si riserva, con provvedimento motivato e nel rispetto della parità di trattamento, di rettificare, prorogare, sospendere o revocare il presente Avviso per sopravvenute esigenze, disposizioni regionali, indisponibilità del finanziamento o altre cause di pubblico interesse, senza che i candidati possano vantare diritti o pretese. Ogni rettifica o proroga sarà pubblicata con le medesime modalità dell'Avviso.</w:t>
      </w:r>
    </w:p>
    <w:p w14:paraId="364CE291" w14:textId="77777777" w:rsidR="0098683B" w:rsidRDefault="00A5135C">
      <w:pPr>
        <w:spacing w:before="280" w:after="60"/>
        <w:jc w:val="right"/>
      </w:pPr>
      <w:r>
        <w:lastRenderedPageBreak/>
        <w:t xml:space="preserve">Prato, </w:t>
      </w:r>
      <w:r>
        <w:rPr>
          <w:b/>
          <w:bCs/>
        </w:rPr>
        <w:t>[23/07/2026]</w:t>
      </w:r>
    </w:p>
    <w:p w14:paraId="3E9C9C75" w14:textId="77777777" w:rsidR="0098683B" w:rsidRDefault="00A5135C">
      <w:pPr>
        <w:spacing w:after="0"/>
        <w:jc w:val="right"/>
      </w:pPr>
      <w:r>
        <w:rPr>
          <w:b/>
          <w:bCs/>
        </w:rPr>
        <w:t>Fondazione per le Arti Contemporanee in Toscana</w:t>
      </w:r>
    </w:p>
    <w:p w14:paraId="192B0ECC" w14:textId="77777777" w:rsidR="00B4133E" w:rsidRDefault="00B4133E" w:rsidP="00B4133E">
      <w:pPr>
        <w:pStyle w:val="NormaleWeb"/>
      </w:pPr>
      <w:r>
        <w:rPr>
          <w:noProof/>
        </w:rPr>
        <w:tab/>
      </w:r>
      <w:r>
        <w:rPr>
          <w:noProof/>
        </w:rPr>
        <w:tab/>
      </w:r>
      <w:r>
        <w:rPr>
          <w:noProof/>
        </w:rPr>
        <w:tab/>
      </w:r>
      <w:r>
        <w:rPr>
          <w:noProof/>
        </w:rPr>
        <w:tab/>
      </w:r>
      <w:r>
        <w:rPr>
          <w:noProof/>
        </w:rPr>
        <w:tab/>
      </w:r>
      <w:r>
        <w:rPr>
          <w:noProof/>
        </w:rPr>
        <w:drawing>
          <wp:inline distT="0" distB="0" distL="0" distR="0" wp14:anchorId="77FCA958" wp14:editId="3F0CB9CB">
            <wp:extent cx="3562350" cy="1085012"/>
            <wp:effectExtent l="0" t="0" r="0" b="1270"/>
            <wp:docPr id="4" name="Immagine 4" descr="C:\Users\Utente\Documents\Istituzionale\timbro e firma BINI SMAGH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ocuments\Istituzionale\timbro e firma BINI SMAGHI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8521" cy="1126487"/>
                    </a:xfrm>
                    <a:prstGeom prst="rect">
                      <a:avLst/>
                    </a:prstGeom>
                    <a:noFill/>
                    <a:ln>
                      <a:noFill/>
                    </a:ln>
                  </pic:spPr>
                </pic:pic>
              </a:graphicData>
            </a:graphic>
          </wp:inline>
        </w:drawing>
      </w:r>
    </w:p>
    <w:p w14:paraId="23E356DE" w14:textId="77777777" w:rsidR="00B4133E" w:rsidRDefault="00B4133E">
      <w:pPr>
        <w:pBdr>
          <w:top w:val="nil"/>
          <w:left w:val="nil"/>
          <w:bottom w:val="nil"/>
          <w:right w:val="nil"/>
          <w:between w:val="nil"/>
        </w:pBdr>
        <w:spacing w:after="40" w:line="252" w:lineRule="auto"/>
        <w:rPr>
          <w:color w:val="000000"/>
        </w:rPr>
      </w:pPr>
    </w:p>
    <w:p w14:paraId="6388434F" w14:textId="77777777" w:rsidR="00B4133E" w:rsidRDefault="00B4133E" w:rsidP="00B4133E">
      <w:pPr>
        <w:pStyle w:val="NormaleWeb"/>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7D8B2488" w14:textId="77777777" w:rsidR="00B4133E" w:rsidRDefault="00B4133E">
      <w:pPr>
        <w:pBdr>
          <w:top w:val="nil"/>
          <w:left w:val="nil"/>
          <w:bottom w:val="nil"/>
          <w:right w:val="nil"/>
          <w:between w:val="nil"/>
        </w:pBdr>
        <w:spacing w:after="40" w:line="252" w:lineRule="auto"/>
        <w:rPr>
          <w:color w:val="000000"/>
        </w:rPr>
      </w:pPr>
    </w:p>
    <w:sectPr w:rsidR="00B4133E">
      <w:headerReference w:type="default" r:id="rId11"/>
      <w:footerReference w:type="default" r:id="rId12"/>
      <w:pgSz w:w="12240" w:h="15840"/>
      <w:pgMar w:top="1219" w:right="1247" w:bottom="964" w:left="1417" w:header="198"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B06D0" w14:textId="77777777" w:rsidR="00037987" w:rsidRDefault="00037987">
      <w:pPr>
        <w:spacing w:after="0" w:line="240" w:lineRule="auto"/>
      </w:pPr>
      <w:r>
        <w:separator/>
      </w:r>
    </w:p>
  </w:endnote>
  <w:endnote w:type="continuationSeparator" w:id="0">
    <w:p w14:paraId="166A86CD" w14:textId="77777777" w:rsidR="00037987" w:rsidRDefault="00037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2C08A16-FFC4-4BAE-ABF5-2B99D372F6A1}"/>
    <w:embedBold r:id="rId2" w:fontKey="{6D525401-5570-453E-A4E1-AC1B27C5D86F}"/>
    <w:embedItalic r:id="rId3" w:fontKey="{F283AB1C-C86A-4FFA-8582-5C379FE8352F}"/>
    <w:embedBoldItalic r:id="rId4" w:fontKey="{1574A38C-5FA7-4767-8AF5-6C4A62790D34}"/>
  </w:font>
  <w:font w:name="Cambria">
    <w:panose1 w:val="02040503050406030204"/>
    <w:charset w:val="00"/>
    <w:family w:val="roman"/>
    <w:pitch w:val="variable"/>
    <w:sig w:usb0="E00006FF" w:usb1="420024FF" w:usb2="02000000" w:usb3="00000000" w:csb0="0000019F" w:csb1="00000000"/>
    <w:embedRegular r:id="rId5" w:fontKey="{7541FF3B-3CC1-4F83-8C95-11D36B6714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CF68C" w14:textId="77777777" w:rsidR="0098683B" w:rsidRDefault="00A5135C">
    <w:pPr>
      <w:pBdr>
        <w:top w:val="nil"/>
        <w:left w:val="nil"/>
        <w:bottom w:val="nil"/>
        <w:right w:val="nil"/>
        <w:between w:val="nil"/>
      </w:pBdr>
      <w:tabs>
        <w:tab w:val="center" w:pos="4680"/>
        <w:tab w:val="right" w:pos="9360"/>
      </w:tabs>
      <w:spacing w:after="0" w:line="240" w:lineRule="auto"/>
      <w:jc w:val="right"/>
      <w:rPr>
        <w:color w:val="000000"/>
      </w:rPr>
    </w:pPr>
    <w:r>
      <w:rPr>
        <w:color w:val="5A5A5A"/>
        <w:sz w:val="16"/>
        <w:szCs w:val="16"/>
      </w:rPr>
      <w:t xml:space="preserve">MOSARC - pag. </w:t>
    </w:r>
    <w:r>
      <w:rPr>
        <w:color w:val="5A5A5A"/>
        <w:sz w:val="16"/>
        <w:szCs w:val="16"/>
      </w:rPr>
      <w:fldChar w:fldCharType="begin"/>
    </w:r>
    <w:r>
      <w:rPr>
        <w:color w:val="5A5A5A"/>
        <w:sz w:val="16"/>
        <w:szCs w:val="16"/>
      </w:rPr>
      <w:instrText>PAGE</w:instrText>
    </w:r>
    <w:r>
      <w:rPr>
        <w:color w:val="5A5A5A"/>
        <w:sz w:val="16"/>
        <w:szCs w:val="16"/>
      </w:rPr>
      <w:fldChar w:fldCharType="separate"/>
    </w:r>
    <w:r w:rsidR="00B4133E">
      <w:rPr>
        <w:noProof/>
        <w:color w:val="5A5A5A"/>
        <w:sz w:val="16"/>
        <w:szCs w:val="16"/>
      </w:rPr>
      <w:t>3</w:t>
    </w:r>
    <w:r>
      <w:rPr>
        <w:color w:val="5A5A5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42DFA" w14:textId="77777777" w:rsidR="00037987" w:rsidRDefault="00037987">
      <w:pPr>
        <w:spacing w:after="0" w:line="240" w:lineRule="auto"/>
      </w:pPr>
      <w:r>
        <w:separator/>
      </w:r>
    </w:p>
  </w:footnote>
  <w:footnote w:type="continuationSeparator" w:id="0">
    <w:p w14:paraId="26130FA5" w14:textId="77777777" w:rsidR="00037987" w:rsidRDefault="000379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35FA2" w14:textId="77777777" w:rsidR="0098683B" w:rsidRDefault="00A5135C">
    <w:pPr>
      <w:pBdr>
        <w:top w:val="nil"/>
        <w:left w:val="nil"/>
        <w:bottom w:val="nil"/>
        <w:right w:val="nil"/>
        <w:between w:val="nil"/>
      </w:pBdr>
      <w:tabs>
        <w:tab w:val="center" w:pos="4680"/>
        <w:tab w:val="right" w:pos="9360"/>
      </w:tabs>
      <w:spacing w:after="0" w:line="240" w:lineRule="auto"/>
      <w:jc w:val="center"/>
      <w:rPr>
        <w:color w:val="000000"/>
      </w:rPr>
    </w:pPr>
    <w:r>
      <w:rPr>
        <w:noProof/>
        <w:color w:val="000000"/>
        <w:lang w:val="it-IT"/>
      </w:rPr>
      <w:drawing>
        <wp:inline distT="0" distB="0" distL="0" distR="0" wp14:anchorId="1F34B88B" wp14:editId="44987BFF">
          <wp:extent cx="5220000" cy="580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220000" cy="580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077C7"/>
    <w:multiLevelType w:val="multilevel"/>
    <w:tmpl w:val="E332B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6C288A"/>
    <w:multiLevelType w:val="multilevel"/>
    <w:tmpl w:val="E0BAB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79339A"/>
    <w:multiLevelType w:val="multilevel"/>
    <w:tmpl w:val="D232442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48E96927"/>
    <w:multiLevelType w:val="multilevel"/>
    <w:tmpl w:val="8EEC88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60130EDB"/>
    <w:multiLevelType w:val="multilevel"/>
    <w:tmpl w:val="3648DF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728415D"/>
    <w:multiLevelType w:val="multilevel"/>
    <w:tmpl w:val="83248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BA4222"/>
    <w:multiLevelType w:val="multilevel"/>
    <w:tmpl w:val="93B28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EEC1F59"/>
    <w:multiLevelType w:val="multilevel"/>
    <w:tmpl w:val="7BA02B28"/>
    <w:lvl w:ilvl="0">
      <w:start w:val="1"/>
      <w:numFmt w:val="decimal"/>
      <w:lvlText w:val="%1."/>
      <w:lvlJc w:val="left"/>
      <w:pPr>
        <w:ind w:left="360" w:hanging="360"/>
      </w:pPr>
      <w:rPr>
        <w:rFonts w:ascii="Noto Sans Symbols" w:eastAsia="Noto Sans Symbols" w:hAnsi="Noto Sans Symbols" w:cs="Noto Sans Symbols"/>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num w:numId="1" w16cid:durableId="330528802">
    <w:abstractNumId w:val="1"/>
  </w:num>
  <w:num w:numId="2" w16cid:durableId="266697105">
    <w:abstractNumId w:val="7"/>
  </w:num>
  <w:num w:numId="3" w16cid:durableId="1842311692">
    <w:abstractNumId w:val="0"/>
  </w:num>
  <w:num w:numId="4" w16cid:durableId="1230775142">
    <w:abstractNumId w:val="2"/>
  </w:num>
  <w:num w:numId="5" w16cid:durableId="2016298021">
    <w:abstractNumId w:val="5"/>
  </w:num>
  <w:num w:numId="6" w16cid:durableId="1491867918">
    <w:abstractNumId w:val="6"/>
  </w:num>
  <w:num w:numId="7" w16cid:durableId="1831678248">
    <w:abstractNumId w:val="3"/>
  </w:num>
  <w:num w:numId="8" w16cid:durableId="19756697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83B"/>
    <w:rsid w:val="00037987"/>
    <w:rsid w:val="00256009"/>
    <w:rsid w:val="003150CB"/>
    <w:rsid w:val="00444F10"/>
    <w:rsid w:val="0084760A"/>
    <w:rsid w:val="00891576"/>
    <w:rsid w:val="00942F5A"/>
    <w:rsid w:val="009644C2"/>
    <w:rsid w:val="0098683B"/>
    <w:rsid w:val="00A15FCE"/>
    <w:rsid w:val="00A5135C"/>
    <w:rsid w:val="00B413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E3643"/>
  <w15:docId w15:val="{ED0085D8-4DF3-4340-8386-508388E99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1"/>
        <w:szCs w:val="21"/>
        <w:lang w:val="it" w:eastAsia="it-IT" w:bidi="ar-SA"/>
      </w:rPr>
    </w:rPrDefault>
    <w:pPrDefault>
      <w:pPr>
        <w:spacing w:after="10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style>
  <w:style w:type="paragraph" w:styleId="Titolo1">
    <w:name w:val="heading 1"/>
    <w:basedOn w:val="Normale"/>
    <w:next w:val="Normale"/>
    <w:pPr>
      <w:keepNext/>
      <w:keepLines/>
      <w:spacing w:before="480" w:after="0"/>
      <w:outlineLvl w:val="0"/>
    </w:pPr>
    <w:rPr>
      <w:rFonts w:ascii="Calibri" w:eastAsia="Calibri" w:hAnsi="Calibri" w:cs="Calibri"/>
      <w:b/>
      <w:bCs/>
      <w:color w:val="366091"/>
      <w:sz w:val="28"/>
      <w:szCs w:val="28"/>
    </w:rPr>
  </w:style>
  <w:style w:type="paragraph" w:styleId="Titolo2">
    <w:name w:val="heading 2"/>
    <w:basedOn w:val="Normale"/>
    <w:next w:val="Normale"/>
    <w:pPr>
      <w:keepNext/>
      <w:keepLines/>
      <w:spacing w:before="200" w:after="0"/>
      <w:outlineLvl w:val="1"/>
    </w:pPr>
    <w:rPr>
      <w:rFonts w:ascii="Calibri" w:eastAsia="Calibri" w:hAnsi="Calibri" w:cs="Calibri"/>
      <w:b/>
      <w:bCs/>
      <w:color w:val="4F81BD"/>
      <w:sz w:val="26"/>
      <w:szCs w:val="26"/>
    </w:rPr>
  </w:style>
  <w:style w:type="paragraph" w:styleId="Titolo3">
    <w:name w:val="heading 3"/>
    <w:basedOn w:val="Normale"/>
    <w:next w:val="Normale"/>
    <w:pPr>
      <w:keepNext/>
      <w:keepLines/>
      <w:spacing w:before="200" w:after="0"/>
      <w:outlineLvl w:val="2"/>
    </w:pPr>
    <w:rPr>
      <w:rFonts w:ascii="Calibri" w:eastAsia="Calibri" w:hAnsi="Calibri" w:cs="Calibri"/>
      <w:b/>
      <w:bCs/>
      <w:color w:val="4F81BD"/>
    </w:rPr>
  </w:style>
  <w:style w:type="paragraph" w:styleId="Titolo4">
    <w:name w:val="heading 4"/>
    <w:basedOn w:val="Normale"/>
    <w:next w:val="Normale"/>
    <w:pPr>
      <w:keepNext/>
      <w:keepLines/>
      <w:spacing w:before="200" w:after="0"/>
      <w:outlineLvl w:val="3"/>
    </w:pPr>
    <w:rPr>
      <w:rFonts w:ascii="Calibri" w:eastAsia="Calibri" w:hAnsi="Calibri" w:cs="Calibri"/>
      <w:b/>
      <w:bCs/>
      <w:i/>
      <w:iCs/>
      <w:color w:val="4F81BD"/>
    </w:rPr>
  </w:style>
  <w:style w:type="paragraph" w:styleId="Titolo5">
    <w:name w:val="heading 5"/>
    <w:basedOn w:val="Normale"/>
    <w:next w:val="Normale"/>
    <w:pPr>
      <w:keepNext/>
      <w:keepLines/>
      <w:spacing w:before="200" w:after="0"/>
      <w:outlineLvl w:val="4"/>
    </w:pPr>
    <w:rPr>
      <w:rFonts w:ascii="Calibri" w:eastAsia="Calibri" w:hAnsi="Calibri" w:cs="Calibri"/>
      <w:color w:val="243F61"/>
    </w:rPr>
  </w:style>
  <w:style w:type="paragraph" w:styleId="Titolo6">
    <w:name w:val="heading 6"/>
    <w:basedOn w:val="Normale"/>
    <w:next w:val="Normale"/>
    <w:pPr>
      <w:keepNext/>
      <w:keepLines/>
      <w:spacing w:before="200" w:after="0"/>
      <w:outlineLvl w:val="5"/>
    </w:pPr>
    <w:rPr>
      <w:rFonts w:ascii="Calibri" w:eastAsia="Calibri" w:hAnsi="Calibri" w:cs="Calibri"/>
      <w:i/>
      <w:iCs/>
      <w:color w:val="243F6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pBdr>
        <w:bottom w:val="single" w:sz="8" w:space="4" w:color="4F81BD"/>
      </w:pBdr>
      <w:spacing w:after="300" w:line="240" w:lineRule="auto"/>
    </w:pPr>
    <w:rPr>
      <w:rFonts w:ascii="Calibri" w:eastAsia="Calibri" w:hAnsi="Calibri" w:cs="Calibri"/>
      <w:color w:val="17365D"/>
      <w:sz w:val="52"/>
      <w:szCs w:val="52"/>
    </w:rPr>
  </w:style>
  <w:style w:type="paragraph" w:styleId="Sottotitolo">
    <w:name w:val="Subtitle"/>
    <w:basedOn w:val="Normale"/>
    <w:next w:val="Normale"/>
    <w:rPr>
      <w:rFonts w:ascii="Calibri" w:eastAsia="Calibri" w:hAnsi="Calibri" w:cs="Calibri"/>
      <w:i/>
      <w:iCs/>
      <w:color w:val="4F81BD"/>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NormaleWeb">
    <w:name w:val="Normal (Web)"/>
    <w:basedOn w:val="Normale"/>
    <w:uiPriority w:val="99"/>
    <w:semiHidden/>
    <w:unhideWhenUsed/>
    <w:rsid w:val="00B4133E"/>
    <w:pPr>
      <w:spacing w:before="100" w:beforeAutospacing="1" w:afterAutospacing="1" w:line="240" w:lineRule="auto"/>
    </w:pPr>
    <w:rPr>
      <w:rFonts w:ascii="Times New Roman" w:eastAsia="Times New Roman" w:hAnsi="Times New Roman" w:cs="Times New Roman"/>
      <w:sz w:val="24"/>
      <w:szCs w:val="24"/>
      <w:lang w:val="it-IT"/>
    </w:rPr>
  </w:style>
  <w:style w:type="paragraph" w:styleId="Intestazione">
    <w:name w:val="header"/>
    <w:basedOn w:val="Normale"/>
    <w:link w:val="IntestazioneCarattere"/>
    <w:uiPriority w:val="99"/>
    <w:unhideWhenUsed/>
    <w:rsid w:val="0084760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4760A"/>
  </w:style>
  <w:style w:type="paragraph" w:styleId="Pidipagina">
    <w:name w:val="footer"/>
    <w:basedOn w:val="Normale"/>
    <w:link w:val="PidipaginaCarattere"/>
    <w:uiPriority w:val="99"/>
    <w:unhideWhenUsed/>
    <w:rsid w:val="0084760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476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32827">
      <w:bodyDiv w:val="1"/>
      <w:marLeft w:val="0"/>
      <w:marRight w:val="0"/>
      <w:marTop w:val="0"/>
      <w:marBottom w:val="0"/>
      <w:divBdr>
        <w:top w:val="none" w:sz="0" w:space="0" w:color="auto"/>
        <w:left w:val="none" w:sz="0" w:space="0" w:color="auto"/>
        <w:bottom w:val="none" w:sz="0" w:space="0" w:color="auto"/>
        <w:right w:val="none" w:sz="0" w:space="0" w:color="auto"/>
      </w:divBdr>
    </w:div>
    <w:div w:id="931427937">
      <w:bodyDiv w:val="1"/>
      <w:marLeft w:val="0"/>
      <w:marRight w:val="0"/>
      <w:marTop w:val="0"/>
      <w:marBottom w:val="0"/>
      <w:divBdr>
        <w:top w:val="none" w:sz="0" w:space="0" w:color="auto"/>
        <w:left w:val="none" w:sz="0" w:space="0" w:color="auto"/>
        <w:bottom w:val="none" w:sz="0" w:space="0" w:color="auto"/>
        <w:right w:val="none" w:sz="0" w:space="0" w:color="auto"/>
      </w:divBdr>
    </w:div>
    <w:div w:id="1342077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entropecci.it/il-centro-pecci/fact-fondazione-per-le-arti-contemporanee-in-toscana/avvisi-bandi-pubblici/mosarc-mostrare-larte-al-centr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centropecci.it/il-centro-pecci/fact-fondazione-per-le-arti-contemporanee-in-toscana/avvisi-bandi-pubblici/mosarc-mostrare-larte-al-centr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BrcJ0JWL8ius6xieOiQT4udP7A==">CgMxLjA4AHIhMTN0eTZka0hVMTlrbmtYb1czRUVGeUkzZW50dEtsanR0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4892</Words>
  <Characters>27885</Characters>
  <Application>Microsoft Office Word</Application>
  <DocSecurity>0</DocSecurity>
  <Lines>232</Lines>
  <Paragraphs>65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Serena Trinchero</cp:lastModifiedBy>
  <cp:revision>5</cp:revision>
  <dcterms:created xsi:type="dcterms:W3CDTF">2026-07-21T11:58:00Z</dcterms:created>
  <dcterms:modified xsi:type="dcterms:W3CDTF">2026-07-23T10:57:00Z</dcterms:modified>
</cp:coreProperties>
</file>